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BE8E3" w14:textId="77777777" w:rsidR="00C770AA" w:rsidRDefault="00C770AA" w:rsidP="00234B82">
      <w:pPr>
        <w:jc w:val="center"/>
        <w:rPr>
          <w:b/>
          <w:bCs/>
          <w:sz w:val="28"/>
          <w:szCs w:val="28"/>
        </w:rPr>
      </w:pPr>
      <w:bookmarkStart w:id="0" w:name="_GoBack"/>
      <w:bookmarkEnd w:id="0"/>
    </w:p>
    <w:p w14:paraId="0EB012C1" w14:textId="216C2BBB" w:rsidR="001D2EF7" w:rsidRDefault="00C770AA" w:rsidP="001D2EF7">
      <w:pPr>
        <w:ind w:left="284"/>
        <w:jc w:val="center"/>
        <w:rPr>
          <w:b/>
          <w:bCs/>
          <w:sz w:val="28"/>
          <w:szCs w:val="28"/>
        </w:rPr>
      </w:pPr>
      <w:r>
        <w:rPr>
          <w:b/>
          <w:bCs/>
          <w:sz w:val="28"/>
          <w:szCs w:val="28"/>
        </w:rPr>
        <w:t>Sustainability Plan</w:t>
      </w:r>
    </w:p>
    <w:p w14:paraId="4DD661ED" w14:textId="77777777" w:rsidR="001D2EF7" w:rsidRPr="001D2EF7" w:rsidRDefault="001D2EF7" w:rsidP="001D2EF7">
      <w:pPr>
        <w:ind w:left="284"/>
        <w:jc w:val="center"/>
        <w:rPr>
          <w:b/>
          <w:bCs/>
          <w:sz w:val="28"/>
          <w:szCs w:val="28"/>
        </w:rPr>
      </w:pPr>
    </w:p>
    <w:tbl>
      <w:tblPr>
        <w:tblW w:w="9645"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6664"/>
      </w:tblGrid>
      <w:tr w:rsidR="001D2EF7" w:rsidRPr="001D2EF7" w14:paraId="61902751" w14:textId="77777777" w:rsidTr="001D2EF7">
        <w:trPr>
          <w:trHeight w:val="585"/>
        </w:trPr>
        <w:tc>
          <w:tcPr>
            <w:tcW w:w="2979" w:type="dxa"/>
            <w:tcBorders>
              <w:top w:val="single" w:sz="4" w:space="0" w:color="000000"/>
              <w:left w:val="single" w:sz="4" w:space="0" w:color="000000"/>
              <w:bottom w:val="single" w:sz="4" w:space="0" w:color="000000"/>
              <w:right w:val="single" w:sz="4" w:space="0" w:color="000000"/>
            </w:tcBorders>
            <w:shd w:val="clear" w:color="auto" w:fill="C5D9F0"/>
            <w:hideMark/>
          </w:tcPr>
          <w:p w14:paraId="13CC2013"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Project title</w:t>
            </w:r>
          </w:p>
        </w:tc>
        <w:tc>
          <w:tcPr>
            <w:tcW w:w="6661" w:type="dxa"/>
            <w:tcBorders>
              <w:top w:val="single" w:sz="4" w:space="0" w:color="000000"/>
              <w:left w:val="single" w:sz="4" w:space="0" w:color="000000"/>
              <w:bottom w:val="single" w:sz="4" w:space="0" w:color="000000"/>
              <w:right w:val="single" w:sz="4" w:space="0" w:color="000000"/>
            </w:tcBorders>
            <w:hideMark/>
          </w:tcPr>
          <w:p w14:paraId="18F747F4" w14:textId="77777777" w:rsidR="001D2EF7" w:rsidRPr="001D2EF7" w:rsidRDefault="001D2EF7" w:rsidP="001D2EF7">
            <w:pPr>
              <w:widowControl w:val="0"/>
              <w:autoSpaceDE w:val="0"/>
              <w:autoSpaceDN w:val="0"/>
              <w:spacing w:after="0" w:line="360" w:lineRule="auto"/>
              <w:rPr>
                <w:rFonts w:ascii="Times New Roman" w:eastAsia="Calibri" w:hAnsi="Times New Roman" w:cs="Times New Roman"/>
                <w:b/>
                <w:sz w:val="24"/>
                <w:szCs w:val="24"/>
                <w:lang w:bidi="en-US"/>
              </w:rPr>
            </w:pPr>
            <w:r w:rsidRPr="001D2EF7">
              <w:rPr>
                <w:rFonts w:ascii="Times New Roman" w:eastAsia="Calibri" w:hAnsi="Times New Roman" w:cs="Times New Roman"/>
                <w:b/>
                <w:sz w:val="24"/>
                <w:szCs w:val="24"/>
                <w:lang w:bidi="en-US"/>
              </w:rPr>
              <w:t xml:space="preserve">Legal clinics in service of vulnerable groups: enhancing the employability of law students through practical education </w:t>
            </w:r>
          </w:p>
        </w:tc>
      </w:tr>
      <w:tr w:rsidR="001D2EF7" w:rsidRPr="001D2EF7" w14:paraId="50D028AE" w14:textId="77777777" w:rsidTr="001D2EF7">
        <w:trPr>
          <w:trHeight w:val="294"/>
        </w:trPr>
        <w:tc>
          <w:tcPr>
            <w:tcW w:w="2979" w:type="dxa"/>
            <w:tcBorders>
              <w:top w:val="single" w:sz="4" w:space="0" w:color="000000"/>
              <w:left w:val="single" w:sz="4" w:space="0" w:color="000000"/>
              <w:bottom w:val="single" w:sz="4" w:space="0" w:color="000000"/>
              <w:right w:val="single" w:sz="4" w:space="0" w:color="000000"/>
            </w:tcBorders>
            <w:shd w:val="clear" w:color="auto" w:fill="C5D9F0"/>
            <w:hideMark/>
          </w:tcPr>
          <w:p w14:paraId="724139CC"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Project acronym</w:t>
            </w:r>
          </w:p>
        </w:tc>
        <w:tc>
          <w:tcPr>
            <w:tcW w:w="6661" w:type="dxa"/>
            <w:tcBorders>
              <w:top w:val="single" w:sz="4" w:space="0" w:color="000000"/>
              <w:left w:val="single" w:sz="4" w:space="0" w:color="000000"/>
              <w:bottom w:val="single" w:sz="4" w:space="0" w:color="000000"/>
              <w:right w:val="single" w:sz="4" w:space="0" w:color="000000"/>
            </w:tcBorders>
            <w:hideMark/>
          </w:tcPr>
          <w:p w14:paraId="4B532C1D" w14:textId="77777777" w:rsidR="001D2EF7" w:rsidRPr="001D2EF7" w:rsidRDefault="001D2EF7" w:rsidP="001D2EF7">
            <w:pPr>
              <w:widowControl w:val="0"/>
              <w:autoSpaceDE w:val="0"/>
              <w:autoSpaceDN w:val="0"/>
              <w:spacing w:after="0" w:line="360" w:lineRule="auto"/>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ENEMLOS</w:t>
            </w:r>
          </w:p>
        </w:tc>
      </w:tr>
      <w:tr w:rsidR="001D2EF7" w:rsidRPr="001D2EF7" w14:paraId="6132DB07" w14:textId="77777777" w:rsidTr="001D2EF7">
        <w:trPr>
          <w:trHeight w:val="585"/>
        </w:trPr>
        <w:tc>
          <w:tcPr>
            <w:tcW w:w="2979" w:type="dxa"/>
            <w:tcBorders>
              <w:top w:val="single" w:sz="4" w:space="0" w:color="000000"/>
              <w:left w:val="single" w:sz="4" w:space="0" w:color="000000"/>
              <w:bottom w:val="single" w:sz="4" w:space="0" w:color="000000"/>
              <w:right w:val="single" w:sz="4" w:space="0" w:color="000000"/>
            </w:tcBorders>
            <w:shd w:val="clear" w:color="auto" w:fill="C5D9F0"/>
            <w:hideMark/>
          </w:tcPr>
          <w:p w14:paraId="5CB57460"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Project reference</w:t>
            </w:r>
          </w:p>
          <w:p w14:paraId="383E668F"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number</w:t>
            </w:r>
          </w:p>
        </w:tc>
        <w:tc>
          <w:tcPr>
            <w:tcW w:w="6661" w:type="dxa"/>
            <w:tcBorders>
              <w:top w:val="single" w:sz="4" w:space="0" w:color="000000"/>
              <w:left w:val="single" w:sz="4" w:space="0" w:color="000000"/>
              <w:bottom w:val="single" w:sz="4" w:space="0" w:color="000000"/>
              <w:right w:val="single" w:sz="4" w:space="0" w:color="000000"/>
            </w:tcBorders>
            <w:hideMark/>
          </w:tcPr>
          <w:p w14:paraId="4CF15410" w14:textId="77777777" w:rsidR="001D2EF7" w:rsidRPr="001D2EF7" w:rsidRDefault="001D2EF7" w:rsidP="001D2EF7">
            <w:pPr>
              <w:widowControl w:val="0"/>
              <w:autoSpaceDE w:val="0"/>
              <w:autoSpaceDN w:val="0"/>
              <w:spacing w:after="0" w:line="360" w:lineRule="auto"/>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610449-EPP-1-2019-1-ME-EPPKA2-CBHE-JP</w:t>
            </w:r>
          </w:p>
        </w:tc>
      </w:tr>
      <w:tr w:rsidR="001D2EF7" w:rsidRPr="001D2EF7" w14:paraId="00AC4534" w14:textId="77777777" w:rsidTr="001D2EF7">
        <w:trPr>
          <w:trHeight w:val="292"/>
        </w:trPr>
        <w:tc>
          <w:tcPr>
            <w:tcW w:w="2979" w:type="dxa"/>
            <w:tcBorders>
              <w:top w:val="single" w:sz="4" w:space="0" w:color="000000"/>
              <w:left w:val="single" w:sz="4" w:space="0" w:color="000000"/>
              <w:bottom w:val="single" w:sz="4" w:space="0" w:color="000000"/>
              <w:right w:val="single" w:sz="4" w:space="0" w:color="000000"/>
            </w:tcBorders>
            <w:shd w:val="clear" w:color="auto" w:fill="C5D9F0"/>
            <w:hideMark/>
          </w:tcPr>
          <w:p w14:paraId="770986FD"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Coordinator</w:t>
            </w:r>
          </w:p>
        </w:tc>
        <w:tc>
          <w:tcPr>
            <w:tcW w:w="6661" w:type="dxa"/>
            <w:tcBorders>
              <w:top w:val="single" w:sz="4" w:space="0" w:color="000000"/>
              <w:left w:val="single" w:sz="4" w:space="0" w:color="000000"/>
              <w:bottom w:val="single" w:sz="4" w:space="0" w:color="000000"/>
              <w:right w:val="single" w:sz="4" w:space="0" w:color="000000"/>
            </w:tcBorders>
            <w:hideMark/>
          </w:tcPr>
          <w:p w14:paraId="438C83E2" w14:textId="77777777" w:rsidR="001D2EF7" w:rsidRPr="001D2EF7" w:rsidRDefault="001D2EF7" w:rsidP="001D2EF7">
            <w:pPr>
              <w:widowControl w:val="0"/>
              <w:autoSpaceDE w:val="0"/>
              <w:autoSpaceDN w:val="0"/>
              <w:spacing w:after="0" w:line="360" w:lineRule="auto"/>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University of Montenegro</w:t>
            </w:r>
          </w:p>
        </w:tc>
      </w:tr>
      <w:tr w:rsidR="001D2EF7" w:rsidRPr="001D2EF7" w14:paraId="27195F90" w14:textId="77777777" w:rsidTr="001D2EF7">
        <w:trPr>
          <w:trHeight w:val="292"/>
        </w:trPr>
        <w:tc>
          <w:tcPr>
            <w:tcW w:w="2979" w:type="dxa"/>
            <w:tcBorders>
              <w:top w:val="single" w:sz="4" w:space="0" w:color="000000"/>
              <w:left w:val="single" w:sz="4" w:space="0" w:color="000000"/>
              <w:bottom w:val="single" w:sz="4" w:space="0" w:color="000000"/>
              <w:right w:val="single" w:sz="4" w:space="0" w:color="000000"/>
            </w:tcBorders>
            <w:shd w:val="clear" w:color="auto" w:fill="C5D9F0"/>
            <w:hideMark/>
          </w:tcPr>
          <w:p w14:paraId="6BE79608"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Project start date</w:t>
            </w:r>
          </w:p>
        </w:tc>
        <w:tc>
          <w:tcPr>
            <w:tcW w:w="6661" w:type="dxa"/>
            <w:tcBorders>
              <w:top w:val="single" w:sz="4" w:space="0" w:color="000000"/>
              <w:left w:val="single" w:sz="4" w:space="0" w:color="000000"/>
              <w:bottom w:val="single" w:sz="4" w:space="0" w:color="000000"/>
              <w:right w:val="single" w:sz="4" w:space="0" w:color="000000"/>
            </w:tcBorders>
            <w:hideMark/>
          </w:tcPr>
          <w:p w14:paraId="2E73AF50" w14:textId="77777777" w:rsidR="001D2EF7" w:rsidRPr="001D2EF7" w:rsidRDefault="001D2EF7" w:rsidP="001D2EF7">
            <w:pPr>
              <w:widowControl w:val="0"/>
              <w:autoSpaceDE w:val="0"/>
              <w:autoSpaceDN w:val="0"/>
              <w:spacing w:after="0" w:line="360" w:lineRule="auto"/>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15 January 2020</w:t>
            </w:r>
          </w:p>
        </w:tc>
      </w:tr>
      <w:tr w:rsidR="001D2EF7" w:rsidRPr="001D2EF7" w14:paraId="4AAA8921" w14:textId="77777777" w:rsidTr="001D2EF7">
        <w:trPr>
          <w:trHeight w:val="294"/>
        </w:trPr>
        <w:tc>
          <w:tcPr>
            <w:tcW w:w="2979" w:type="dxa"/>
            <w:tcBorders>
              <w:top w:val="single" w:sz="4" w:space="0" w:color="000000"/>
              <w:left w:val="single" w:sz="4" w:space="0" w:color="000000"/>
              <w:bottom w:val="single" w:sz="4" w:space="0" w:color="000000"/>
              <w:right w:val="single" w:sz="4" w:space="0" w:color="000000"/>
            </w:tcBorders>
            <w:shd w:val="clear" w:color="auto" w:fill="C5D9F0"/>
            <w:hideMark/>
          </w:tcPr>
          <w:p w14:paraId="1373E671"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Project duration</w:t>
            </w:r>
          </w:p>
        </w:tc>
        <w:tc>
          <w:tcPr>
            <w:tcW w:w="6661" w:type="dxa"/>
            <w:tcBorders>
              <w:top w:val="single" w:sz="4" w:space="0" w:color="000000"/>
              <w:left w:val="single" w:sz="4" w:space="0" w:color="000000"/>
              <w:bottom w:val="single" w:sz="4" w:space="0" w:color="000000"/>
              <w:right w:val="single" w:sz="4" w:space="0" w:color="000000"/>
            </w:tcBorders>
            <w:hideMark/>
          </w:tcPr>
          <w:p w14:paraId="605C2955" w14:textId="77777777" w:rsidR="001D2EF7" w:rsidRPr="001D2EF7" w:rsidRDefault="001D2EF7" w:rsidP="001D2EF7">
            <w:pPr>
              <w:widowControl w:val="0"/>
              <w:autoSpaceDE w:val="0"/>
              <w:autoSpaceDN w:val="0"/>
              <w:spacing w:after="0" w:line="360" w:lineRule="auto"/>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36 months</w:t>
            </w:r>
          </w:p>
        </w:tc>
      </w:tr>
    </w:tbl>
    <w:p w14:paraId="0B5B9C5F"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b/>
          <w:sz w:val="24"/>
          <w:szCs w:val="24"/>
          <w:lang w:bidi="en-US"/>
        </w:rPr>
      </w:pPr>
    </w:p>
    <w:tbl>
      <w:tblPr>
        <w:tblW w:w="9645" w:type="dxa"/>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1"/>
        <w:gridCol w:w="6664"/>
      </w:tblGrid>
      <w:tr w:rsidR="001D2EF7" w:rsidRPr="001D2EF7" w14:paraId="026CD67E" w14:textId="77777777" w:rsidTr="001D2EF7">
        <w:trPr>
          <w:trHeight w:val="587"/>
        </w:trPr>
        <w:tc>
          <w:tcPr>
            <w:tcW w:w="2981" w:type="dxa"/>
            <w:tcBorders>
              <w:top w:val="single" w:sz="4" w:space="0" w:color="000000"/>
              <w:left w:val="single" w:sz="4" w:space="0" w:color="000000"/>
              <w:bottom w:val="single" w:sz="4" w:space="0" w:color="000000"/>
              <w:right w:val="single" w:sz="4" w:space="0" w:color="000000"/>
            </w:tcBorders>
            <w:shd w:val="clear" w:color="auto" w:fill="C5D9F0"/>
            <w:hideMark/>
          </w:tcPr>
          <w:p w14:paraId="7118F8DC"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Work Package Lead</w:t>
            </w:r>
          </w:p>
          <w:p w14:paraId="661004BC"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Partner</w:t>
            </w:r>
          </w:p>
        </w:tc>
        <w:tc>
          <w:tcPr>
            <w:tcW w:w="6664" w:type="dxa"/>
            <w:tcBorders>
              <w:top w:val="single" w:sz="4" w:space="0" w:color="000000"/>
              <w:left w:val="single" w:sz="4" w:space="0" w:color="000000"/>
              <w:bottom w:val="single" w:sz="4" w:space="0" w:color="000000"/>
              <w:right w:val="single" w:sz="4" w:space="0" w:color="000000"/>
            </w:tcBorders>
            <w:hideMark/>
          </w:tcPr>
          <w:p w14:paraId="0F928108" w14:textId="4077CA6D"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F</w:t>
            </w:r>
            <w:r w:rsidR="001572C2">
              <w:rPr>
                <w:rFonts w:ascii="Times New Roman" w:eastAsia="Calibri" w:hAnsi="Times New Roman" w:cs="Times New Roman"/>
                <w:sz w:val="24"/>
                <w:szCs w:val="24"/>
                <w:lang w:bidi="en-US"/>
              </w:rPr>
              <w:t>aculty of Law University of Montenegro</w:t>
            </w:r>
          </w:p>
        </w:tc>
      </w:tr>
      <w:tr w:rsidR="001D2EF7" w:rsidRPr="001D2EF7" w14:paraId="45BB9739" w14:textId="77777777" w:rsidTr="001D2EF7">
        <w:trPr>
          <w:trHeight w:val="585"/>
        </w:trPr>
        <w:tc>
          <w:tcPr>
            <w:tcW w:w="2981" w:type="dxa"/>
            <w:tcBorders>
              <w:top w:val="single" w:sz="4" w:space="0" w:color="000000"/>
              <w:left w:val="single" w:sz="4" w:space="0" w:color="000000"/>
              <w:bottom w:val="single" w:sz="4" w:space="0" w:color="000000"/>
              <w:right w:val="single" w:sz="4" w:space="0" w:color="000000"/>
            </w:tcBorders>
            <w:shd w:val="clear" w:color="auto" w:fill="C5D9F0"/>
            <w:hideMark/>
          </w:tcPr>
          <w:p w14:paraId="246D574C"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Authors</w:t>
            </w:r>
          </w:p>
        </w:tc>
        <w:tc>
          <w:tcPr>
            <w:tcW w:w="6664" w:type="dxa"/>
            <w:tcBorders>
              <w:top w:val="single" w:sz="4" w:space="0" w:color="000000"/>
              <w:left w:val="single" w:sz="4" w:space="0" w:color="000000"/>
              <w:bottom w:val="single" w:sz="4" w:space="0" w:color="000000"/>
              <w:right w:val="single" w:sz="4" w:space="0" w:color="000000"/>
            </w:tcBorders>
          </w:tcPr>
          <w:p w14:paraId="11BAC8F2"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p>
        </w:tc>
      </w:tr>
      <w:tr w:rsidR="001D2EF7" w:rsidRPr="001D2EF7" w14:paraId="6F4B5273" w14:textId="77777777" w:rsidTr="001D2EF7">
        <w:trPr>
          <w:trHeight w:val="292"/>
        </w:trPr>
        <w:tc>
          <w:tcPr>
            <w:tcW w:w="2981" w:type="dxa"/>
            <w:tcBorders>
              <w:top w:val="single" w:sz="4" w:space="0" w:color="000000"/>
              <w:left w:val="single" w:sz="4" w:space="0" w:color="000000"/>
              <w:bottom w:val="single" w:sz="4" w:space="0" w:color="000000"/>
              <w:right w:val="single" w:sz="4" w:space="0" w:color="000000"/>
            </w:tcBorders>
            <w:shd w:val="clear" w:color="auto" w:fill="C5D9F0"/>
            <w:hideMark/>
          </w:tcPr>
          <w:p w14:paraId="48A53F19"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Document status</w:t>
            </w:r>
          </w:p>
        </w:tc>
        <w:tc>
          <w:tcPr>
            <w:tcW w:w="6664" w:type="dxa"/>
            <w:tcBorders>
              <w:top w:val="single" w:sz="4" w:space="0" w:color="000000"/>
              <w:left w:val="single" w:sz="4" w:space="0" w:color="000000"/>
              <w:bottom w:val="single" w:sz="4" w:space="0" w:color="000000"/>
              <w:right w:val="single" w:sz="4" w:space="0" w:color="000000"/>
            </w:tcBorders>
            <w:hideMark/>
          </w:tcPr>
          <w:p w14:paraId="06727050" w14:textId="5E82DEF0"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Draft</w:t>
            </w:r>
          </w:p>
        </w:tc>
      </w:tr>
      <w:tr w:rsidR="001D2EF7" w:rsidRPr="001D2EF7" w14:paraId="15644FC6" w14:textId="77777777" w:rsidTr="001D2EF7">
        <w:trPr>
          <w:trHeight w:val="602"/>
        </w:trPr>
        <w:tc>
          <w:tcPr>
            <w:tcW w:w="2981" w:type="dxa"/>
            <w:tcBorders>
              <w:top w:val="single" w:sz="4" w:space="0" w:color="000000"/>
              <w:left w:val="single" w:sz="4" w:space="0" w:color="000000"/>
              <w:bottom w:val="single" w:sz="4" w:space="0" w:color="000000"/>
              <w:right w:val="single" w:sz="4" w:space="0" w:color="000000"/>
            </w:tcBorders>
            <w:shd w:val="clear" w:color="auto" w:fill="C5D9F0"/>
            <w:hideMark/>
          </w:tcPr>
          <w:p w14:paraId="37A6F81E"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Document version</w:t>
            </w:r>
          </w:p>
          <w:p w14:paraId="1B8977EF"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and date</w:t>
            </w:r>
          </w:p>
        </w:tc>
        <w:tc>
          <w:tcPr>
            <w:tcW w:w="6664" w:type="dxa"/>
            <w:tcBorders>
              <w:top w:val="single" w:sz="4" w:space="0" w:color="000000"/>
              <w:left w:val="single" w:sz="4" w:space="0" w:color="000000"/>
              <w:bottom w:val="single" w:sz="4" w:space="0" w:color="000000"/>
              <w:right w:val="single" w:sz="4" w:space="0" w:color="000000"/>
            </w:tcBorders>
          </w:tcPr>
          <w:p w14:paraId="03CAC7EC"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p>
        </w:tc>
      </w:tr>
      <w:tr w:rsidR="001D2EF7" w:rsidRPr="001D2EF7" w14:paraId="0E333700" w14:textId="77777777" w:rsidTr="001D2EF7">
        <w:trPr>
          <w:trHeight w:val="295"/>
        </w:trPr>
        <w:tc>
          <w:tcPr>
            <w:tcW w:w="2981" w:type="dxa"/>
            <w:tcBorders>
              <w:top w:val="single" w:sz="4" w:space="0" w:color="000000"/>
              <w:left w:val="single" w:sz="4" w:space="0" w:color="000000"/>
              <w:bottom w:val="single" w:sz="4" w:space="0" w:color="000000"/>
              <w:right w:val="single" w:sz="4" w:space="0" w:color="000000"/>
            </w:tcBorders>
            <w:shd w:val="clear" w:color="auto" w:fill="C5D9F0"/>
            <w:hideMark/>
          </w:tcPr>
          <w:p w14:paraId="44552AC2"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Dissemination level</w:t>
            </w:r>
          </w:p>
        </w:tc>
        <w:tc>
          <w:tcPr>
            <w:tcW w:w="6664" w:type="dxa"/>
            <w:tcBorders>
              <w:top w:val="single" w:sz="4" w:space="0" w:color="000000"/>
              <w:left w:val="single" w:sz="4" w:space="0" w:color="000000"/>
              <w:bottom w:val="single" w:sz="4" w:space="0" w:color="000000"/>
              <w:right w:val="single" w:sz="4" w:space="0" w:color="000000"/>
            </w:tcBorders>
            <w:hideMark/>
          </w:tcPr>
          <w:p w14:paraId="1256276D" w14:textId="77777777" w:rsidR="001D2EF7" w:rsidRPr="001D2EF7" w:rsidRDefault="001D2EF7" w:rsidP="001D2EF7">
            <w:pPr>
              <w:widowControl w:val="0"/>
              <w:autoSpaceDE w:val="0"/>
              <w:autoSpaceDN w:val="0"/>
              <w:spacing w:after="0" w:line="360" w:lineRule="auto"/>
              <w:jc w:val="both"/>
              <w:rPr>
                <w:rFonts w:ascii="Times New Roman" w:eastAsia="Calibri" w:hAnsi="Times New Roman" w:cs="Times New Roman"/>
                <w:sz w:val="24"/>
                <w:szCs w:val="24"/>
                <w:lang w:bidi="en-US"/>
              </w:rPr>
            </w:pPr>
            <w:r w:rsidRPr="001D2EF7">
              <w:rPr>
                <w:rFonts w:ascii="Times New Roman" w:eastAsia="Calibri" w:hAnsi="Times New Roman" w:cs="Times New Roman"/>
                <w:sz w:val="24"/>
                <w:szCs w:val="24"/>
                <w:lang w:bidi="en-US"/>
              </w:rPr>
              <w:t>Internal</w:t>
            </w:r>
          </w:p>
        </w:tc>
      </w:tr>
    </w:tbl>
    <w:p w14:paraId="0264D5A1" w14:textId="77777777" w:rsidR="001D2EF7" w:rsidRDefault="001D2EF7" w:rsidP="001572C2">
      <w:pPr>
        <w:rPr>
          <w:sz w:val="24"/>
          <w:szCs w:val="24"/>
        </w:rPr>
      </w:pPr>
    </w:p>
    <w:p w14:paraId="482FD97B" w14:textId="3189790B" w:rsidR="00791B26" w:rsidRPr="004F2DCF" w:rsidRDefault="00AB1BA4" w:rsidP="00F271A3">
      <w:pPr>
        <w:jc w:val="both"/>
        <w:rPr>
          <w:rFonts w:ascii="Georgia" w:hAnsi="Georgia"/>
          <w:sz w:val="24"/>
          <w:szCs w:val="24"/>
        </w:rPr>
      </w:pPr>
      <w:r w:rsidRPr="004F2DCF">
        <w:rPr>
          <w:rFonts w:ascii="Georgia" w:hAnsi="Georgia"/>
          <w:sz w:val="24"/>
          <w:szCs w:val="24"/>
        </w:rPr>
        <w:t>P</w:t>
      </w:r>
      <w:r w:rsidR="00791B26" w:rsidRPr="004F2DCF">
        <w:rPr>
          <w:rFonts w:ascii="Georgia" w:hAnsi="Georgia"/>
          <w:sz w:val="24"/>
          <w:szCs w:val="24"/>
        </w:rPr>
        <w:t>lanning of the future development of activities after the end of the period of eligibility of</w:t>
      </w:r>
      <w:r w:rsidRPr="004F2DCF">
        <w:rPr>
          <w:rFonts w:ascii="Georgia" w:hAnsi="Georgia"/>
          <w:sz w:val="24"/>
          <w:szCs w:val="24"/>
        </w:rPr>
        <w:t xml:space="preserve"> the ENEMLOS </w:t>
      </w:r>
      <w:r w:rsidR="00791B26" w:rsidRPr="004F2DCF">
        <w:rPr>
          <w:rFonts w:ascii="Georgia" w:hAnsi="Georgia"/>
          <w:sz w:val="24"/>
          <w:szCs w:val="24"/>
        </w:rPr>
        <w:t>project</w:t>
      </w:r>
      <w:r w:rsidRPr="004F2DCF">
        <w:rPr>
          <w:rFonts w:ascii="Georgia" w:hAnsi="Georgia"/>
          <w:sz w:val="24"/>
          <w:szCs w:val="24"/>
        </w:rPr>
        <w:t xml:space="preserve"> includes:</w:t>
      </w:r>
    </w:p>
    <w:p w14:paraId="1370F7BD" w14:textId="77777777" w:rsidR="00F271A3" w:rsidRPr="004F2DCF" w:rsidRDefault="00C770AA" w:rsidP="00F271A3">
      <w:pPr>
        <w:pStyle w:val="ListParagraph"/>
        <w:numPr>
          <w:ilvl w:val="0"/>
          <w:numId w:val="3"/>
        </w:numPr>
        <w:jc w:val="both"/>
        <w:rPr>
          <w:rFonts w:ascii="Georgia" w:hAnsi="Georgia"/>
          <w:sz w:val="24"/>
          <w:szCs w:val="24"/>
          <w:lang w:val="sr-Latn-ME"/>
        </w:rPr>
      </w:pPr>
      <w:r w:rsidRPr="004F2DCF">
        <w:rPr>
          <w:rFonts w:ascii="Georgia" w:hAnsi="Georgia"/>
          <w:sz w:val="24"/>
          <w:szCs w:val="24"/>
          <w:lang w:val="sr-Latn-ME"/>
        </w:rPr>
        <w:t>F</w:t>
      </w:r>
      <w:r w:rsidR="007F1E41" w:rsidRPr="004F2DCF">
        <w:rPr>
          <w:rFonts w:ascii="Georgia" w:hAnsi="Georgia"/>
          <w:sz w:val="24"/>
          <w:szCs w:val="24"/>
          <w:lang w:val="sr-Latn-ME"/>
        </w:rPr>
        <w:t>inancial sustainability</w:t>
      </w:r>
      <w:r w:rsidRPr="004F2DCF">
        <w:rPr>
          <w:rFonts w:ascii="Georgia" w:hAnsi="Georgia"/>
          <w:sz w:val="24"/>
          <w:szCs w:val="24"/>
          <w:lang w:val="sr-Latn-ME"/>
        </w:rPr>
        <w:t>;</w:t>
      </w:r>
    </w:p>
    <w:p w14:paraId="1DCB470A" w14:textId="77777777" w:rsidR="00F271A3" w:rsidRPr="004F2DCF" w:rsidRDefault="00C770AA" w:rsidP="00F271A3">
      <w:pPr>
        <w:pStyle w:val="ListParagraph"/>
        <w:numPr>
          <w:ilvl w:val="0"/>
          <w:numId w:val="3"/>
        </w:numPr>
        <w:jc w:val="both"/>
        <w:rPr>
          <w:rFonts w:ascii="Georgia" w:hAnsi="Georgia"/>
          <w:sz w:val="24"/>
          <w:szCs w:val="24"/>
          <w:lang w:val="sr-Latn-ME"/>
        </w:rPr>
      </w:pPr>
      <w:r w:rsidRPr="004F2DCF">
        <w:rPr>
          <w:rFonts w:ascii="Georgia" w:hAnsi="Georgia"/>
          <w:sz w:val="24"/>
          <w:szCs w:val="24"/>
          <w:lang w:val="sr-Latn-ME"/>
        </w:rPr>
        <w:t>O</w:t>
      </w:r>
      <w:r w:rsidR="007F1E41" w:rsidRPr="004F2DCF">
        <w:rPr>
          <w:rFonts w:ascii="Georgia" w:hAnsi="Georgia"/>
          <w:sz w:val="24"/>
          <w:szCs w:val="24"/>
          <w:lang w:val="sr-Latn-ME"/>
        </w:rPr>
        <w:t>rganizational sustainability</w:t>
      </w:r>
      <w:r w:rsidRPr="004F2DCF">
        <w:rPr>
          <w:rFonts w:ascii="Georgia" w:hAnsi="Georgia"/>
          <w:sz w:val="24"/>
          <w:szCs w:val="24"/>
          <w:lang w:val="sr-Latn-ME"/>
        </w:rPr>
        <w:t>;</w:t>
      </w:r>
    </w:p>
    <w:p w14:paraId="4FD84389" w14:textId="77777777" w:rsidR="00F271A3" w:rsidRPr="004F2DCF" w:rsidRDefault="00C770AA" w:rsidP="00F271A3">
      <w:pPr>
        <w:pStyle w:val="ListParagraph"/>
        <w:numPr>
          <w:ilvl w:val="0"/>
          <w:numId w:val="3"/>
        </w:numPr>
        <w:jc w:val="both"/>
        <w:rPr>
          <w:rFonts w:ascii="Georgia" w:hAnsi="Georgia"/>
          <w:sz w:val="24"/>
          <w:szCs w:val="24"/>
          <w:lang w:val="sr-Latn-ME"/>
        </w:rPr>
      </w:pPr>
      <w:r w:rsidRPr="004F2DCF">
        <w:rPr>
          <w:rFonts w:ascii="Georgia" w:hAnsi="Georgia"/>
          <w:sz w:val="24"/>
          <w:szCs w:val="24"/>
          <w:lang w:val="sr-Latn-ME"/>
        </w:rPr>
        <w:t>O</w:t>
      </w:r>
      <w:r w:rsidR="007F1E41" w:rsidRPr="004F2DCF">
        <w:rPr>
          <w:rFonts w:ascii="Georgia" w:hAnsi="Georgia"/>
          <w:sz w:val="24"/>
          <w:szCs w:val="24"/>
          <w:lang w:val="sr-Latn-ME"/>
        </w:rPr>
        <w:t>perational sustainability</w:t>
      </w:r>
      <w:r w:rsidRPr="004F2DCF">
        <w:rPr>
          <w:rFonts w:ascii="Georgia" w:hAnsi="Georgia"/>
          <w:sz w:val="24"/>
          <w:szCs w:val="24"/>
          <w:lang w:val="sr-Latn-ME"/>
        </w:rPr>
        <w:t>;</w:t>
      </w:r>
    </w:p>
    <w:p w14:paraId="10A03484" w14:textId="0537FC57" w:rsidR="007F1E41" w:rsidRPr="004F2DCF" w:rsidRDefault="00C770AA" w:rsidP="00F271A3">
      <w:pPr>
        <w:pStyle w:val="ListParagraph"/>
        <w:numPr>
          <w:ilvl w:val="0"/>
          <w:numId w:val="3"/>
        </w:numPr>
        <w:jc w:val="both"/>
        <w:rPr>
          <w:rFonts w:ascii="Georgia" w:hAnsi="Georgia"/>
          <w:sz w:val="24"/>
          <w:szCs w:val="24"/>
          <w:lang w:val="sr-Latn-ME"/>
        </w:rPr>
      </w:pPr>
      <w:r w:rsidRPr="004F2DCF">
        <w:rPr>
          <w:rFonts w:ascii="Georgia" w:hAnsi="Georgia"/>
          <w:sz w:val="24"/>
          <w:szCs w:val="24"/>
          <w:lang w:val="sr-Latn-ME"/>
        </w:rPr>
        <w:t>M</w:t>
      </w:r>
      <w:r w:rsidR="007F1E41" w:rsidRPr="004F2DCF">
        <w:rPr>
          <w:rFonts w:ascii="Georgia" w:hAnsi="Georgia"/>
          <w:sz w:val="24"/>
          <w:szCs w:val="24"/>
          <w:lang w:val="sr-Latn-ME"/>
        </w:rPr>
        <w:t>ultiplication of the project results</w:t>
      </w:r>
      <w:r w:rsidRPr="004F2DCF">
        <w:rPr>
          <w:rFonts w:ascii="Georgia" w:hAnsi="Georgia"/>
          <w:sz w:val="24"/>
          <w:szCs w:val="24"/>
          <w:lang w:val="sr-Latn-ME"/>
        </w:rPr>
        <w:t>.</w:t>
      </w:r>
    </w:p>
    <w:p w14:paraId="6D0B5323" w14:textId="1E0D921D" w:rsidR="00685AC5" w:rsidRDefault="00685AC5">
      <w:pPr>
        <w:rPr>
          <w:sz w:val="24"/>
          <w:szCs w:val="24"/>
          <w:lang w:val="sr-Latn-ME"/>
        </w:rPr>
      </w:pPr>
    </w:p>
    <w:p w14:paraId="362A008D" w14:textId="77777777" w:rsidR="004F2DCF" w:rsidRDefault="004F2DCF" w:rsidP="00F271A3">
      <w:pPr>
        <w:rPr>
          <w:rFonts w:ascii="Georgia" w:hAnsi="Georgia"/>
          <w:b/>
          <w:bCs/>
          <w:sz w:val="24"/>
          <w:szCs w:val="24"/>
          <w:lang w:val="sr-Latn-ME"/>
        </w:rPr>
      </w:pPr>
    </w:p>
    <w:p w14:paraId="09AB2F44" w14:textId="2ACA83AB" w:rsidR="00C770AA" w:rsidRPr="004F2DCF" w:rsidRDefault="00F271A3" w:rsidP="00F271A3">
      <w:pPr>
        <w:rPr>
          <w:rFonts w:ascii="Georgia" w:hAnsi="Georgia"/>
          <w:b/>
          <w:bCs/>
          <w:sz w:val="24"/>
          <w:szCs w:val="24"/>
          <w:lang w:val="sr-Latn-ME"/>
        </w:rPr>
      </w:pPr>
      <w:r w:rsidRPr="004F2DCF">
        <w:rPr>
          <w:rFonts w:ascii="Georgia" w:hAnsi="Georgia"/>
          <w:b/>
          <w:bCs/>
          <w:sz w:val="24"/>
          <w:szCs w:val="24"/>
          <w:lang w:val="sr-Latn-ME"/>
        </w:rPr>
        <w:lastRenderedPageBreak/>
        <w:t xml:space="preserve">A. </w:t>
      </w:r>
      <w:r w:rsidR="00C770AA" w:rsidRPr="004F2DCF">
        <w:rPr>
          <w:rFonts w:ascii="Georgia" w:hAnsi="Georgia"/>
          <w:b/>
          <w:bCs/>
          <w:sz w:val="24"/>
          <w:szCs w:val="24"/>
          <w:lang w:val="sr-Latn-ME"/>
        </w:rPr>
        <w:t>Financial sustainability</w:t>
      </w:r>
    </w:p>
    <w:p w14:paraId="21763332" w14:textId="20DDE879" w:rsidR="00FE171B" w:rsidRPr="004F2DCF" w:rsidRDefault="00C10019" w:rsidP="00F271A3">
      <w:pPr>
        <w:jc w:val="both"/>
        <w:rPr>
          <w:rFonts w:ascii="Georgia" w:hAnsi="Georgia"/>
          <w:sz w:val="24"/>
          <w:szCs w:val="24"/>
          <w:lang w:val="sr-Latn-ME"/>
        </w:rPr>
      </w:pPr>
      <w:r w:rsidRPr="004F2DCF">
        <w:rPr>
          <w:rFonts w:ascii="Georgia" w:hAnsi="Georgia"/>
          <w:sz w:val="24"/>
          <w:szCs w:val="24"/>
          <w:lang w:val="sr-Latn-ME"/>
        </w:rPr>
        <w:t xml:space="preserve">The most important </w:t>
      </w:r>
      <w:r w:rsidR="00206CAD" w:rsidRPr="004F2DCF">
        <w:rPr>
          <w:rFonts w:ascii="Georgia" w:hAnsi="Georgia"/>
          <w:sz w:val="24"/>
          <w:szCs w:val="24"/>
          <w:lang w:val="sr-Latn-ME"/>
        </w:rPr>
        <w:t xml:space="preserve">question </w:t>
      </w:r>
      <w:r w:rsidR="00FE171B" w:rsidRPr="004F2DCF">
        <w:rPr>
          <w:rFonts w:ascii="Georgia" w:hAnsi="Georgia"/>
          <w:sz w:val="24"/>
          <w:szCs w:val="24"/>
          <w:lang w:val="sr-Latn-ME"/>
        </w:rPr>
        <w:t>regarding the sustainability of the project</w:t>
      </w:r>
      <w:r w:rsidRPr="004F2DCF">
        <w:rPr>
          <w:rFonts w:ascii="Georgia" w:hAnsi="Georgia"/>
          <w:sz w:val="24"/>
          <w:szCs w:val="24"/>
          <w:lang w:val="sr-Latn-ME"/>
        </w:rPr>
        <w:t xml:space="preserve"> is th</w:t>
      </w:r>
      <w:r w:rsidR="00AA41F8" w:rsidRPr="004F2DCF">
        <w:rPr>
          <w:rFonts w:ascii="Georgia" w:hAnsi="Georgia"/>
          <w:sz w:val="24"/>
          <w:szCs w:val="24"/>
          <w:lang w:val="sr-Latn-ME"/>
        </w:rPr>
        <w:t xml:space="preserve">e </w:t>
      </w:r>
      <w:r w:rsidRPr="004F2DCF">
        <w:rPr>
          <w:rFonts w:ascii="Georgia" w:hAnsi="Georgia"/>
          <w:sz w:val="24"/>
          <w:szCs w:val="24"/>
          <w:lang w:val="sr-Latn-ME"/>
        </w:rPr>
        <w:t>financi</w:t>
      </w:r>
      <w:r w:rsidR="00AA41F8" w:rsidRPr="004F2DCF">
        <w:rPr>
          <w:rFonts w:ascii="Georgia" w:hAnsi="Georgia"/>
          <w:sz w:val="24"/>
          <w:szCs w:val="24"/>
          <w:lang w:val="sr-Latn-ME"/>
        </w:rPr>
        <w:t>al</w:t>
      </w:r>
      <w:r w:rsidRPr="004F2DCF">
        <w:rPr>
          <w:rFonts w:ascii="Georgia" w:hAnsi="Georgia"/>
          <w:sz w:val="24"/>
          <w:szCs w:val="24"/>
          <w:lang w:val="sr-Latn-ME"/>
        </w:rPr>
        <w:t xml:space="preserve"> strategy after the termination of the project. </w:t>
      </w:r>
      <w:r w:rsidR="00FE171B" w:rsidRPr="004F2DCF">
        <w:rPr>
          <w:rFonts w:ascii="Georgia" w:hAnsi="Georgia"/>
          <w:sz w:val="24"/>
          <w:szCs w:val="24"/>
          <w:lang w:val="sr-Latn-ME"/>
        </w:rPr>
        <w:t xml:space="preserve">Therefore, it implies achieving sustainability thru alternative financing methods. The </w:t>
      </w:r>
      <w:r w:rsidR="00B91EDD" w:rsidRPr="004F2DCF">
        <w:rPr>
          <w:rFonts w:ascii="Georgia" w:hAnsi="Georgia"/>
          <w:sz w:val="24"/>
          <w:szCs w:val="24"/>
          <w:lang w:val="sr-Latn-ME"/>
        </w:rPr>
        <w:t xml:space="preserve">planned financing </w:t>
      </w:r>
      <w:r w:rsidR="00FE171B" w:rsidRPr="004F2DCF">
        <w:rPr>
          <w:rFonts w:ascii="Georgia" w:hAnsi="Georgia"/>
          <w:sz w:val="24"/>
          <w:szCs w:val="24"/>
          <w:lang w:val="sr-Latn-ME"/>
        </w:rPr>
        <w:t>strategy implies:</w:t>
      </w:r>
    </w:p>
    <w:p w14:paraId="45E88924" w14:textId="17F19382" w:rsidR="00A90B76" w:rsidRPr="004F2DCF" w:rsidRDefault="00FE171B" w:rsidP="00F271A3">
      <w:pPr>
        <w:jc w:val="both"/>
        <w:rPr>
          <w:rFonts w:ascii="Georgia" w:hAnsi="Georgia"/>
          <w:sz w:val="24"/>
          <w:szCs w:val="24"/>
          <w:lang w:val="sr-Latn-ME"/>
        </w:rPr>
      </w:pPr>
      <w:r w:rsidRPr="004F2DCF">
        <w:rPr>
          <w:rFonts w:ascii="Georgia" w:hAnsi="Georgia"/>
          <w:sz w:val="24"/>
          <w:szCs w:val="24"/>
          <w:lang w:val="sr-Latn-ME"/>
        </w:rPr>
        <w:t xml:space="preserve">First, </w:t>
      </w:r>
      <w:r w:rsidR="00C10019" w:rsidRPr="004F2DCF">
        <w:rPr>
          <w:rFonts w:ascii="Georgia" w:hAnsi="Georgia"/>
          <w:sz w:val="24"/>
          <w:szCs w:val="24"/>
          <w:lang w:val="sr-Latn-ME"/>
        </w:rPr>
        <w:t xml:space="preserve">the legal clinics be organized thru the </w:t>
      </w:r>
      <w:r w:rsidR="00AB274A" w:rsidRPr="004F2DCF">
        <w:rPr>
          <w:rFonts w:ascii="Georgia" w:hAnsi="Georgia"/>
          <w:sz w:val="24"/>
          <w:szCs w:val="24"/>
          <w:lang w:val="sr-Latn-ME"/>
        </w:rPr>
        <w:t>c</w:t>
      </w:r>
      <w:r w:rsidR="00C10019" w:rsidRPr="004F2DCF">
        <w:rPr>
          <w:rFonts w:ascii="Georgia" w:hAnsi="Georgia"/>
          <w:sz w:val="24"/>
          <w:szCs w:val="24"/>
          <w:lang w:val="sr-Latn-ME"/>
        </w:rPr>
        <w:t>enter for legal clinics</w:t>
      </w:r>
      <w:r w:rsidRPr="004F2DCF">
        <w:rPr>
          <w:rFonts w:ascii="Georgia" w:hAnsi="Georgia"/>
          <w:sz w:val="24"/>
          <w:szCs w:val="24"/>
          <w:lang w:val="sr-Latn-ME"/>
        </w:rPr>
        <w:t xml:space="preserve">. The Center shall be recognized as a kind of  specific, separate organizational unit </w:t>
      </w:r>
      <w:r w:rsidR="00C10019" w:rsidRPr="004F2DCF">
        <w:rPr>
          <w:rFonts w:ascii="Georgia" w:hAnsi="Georgia"/>
          <w:sz w:val="24"/>
          <w:szCs w:val="24"/>
          <w:lang w:val="sr-Latn-ME"/>
        </w:rPr>
        <w:t>within the University of Montenegro</w:t>
      </w:r>
      <w:r w:rsidR="00A90B76" w:rsidRPr="004F2DCF">
        <w:rPr>
          <w:rFonts w:ascii="Georgia" w:hAnsi="Georgia"/>
          <w:sz w:val="24"/>
          <w:szCs w:val="24"/>
          <w:lang w:val="sr-Latn-ME"/>
        </w:rPr>
        <w:t>. This means that</w:t>
      </w:r>
      <w:r w:rsidRPr="004F2DCF">
        <w:rPr>
          <w:rFonts w:ascii="Georgia" w:hAnsi="Georgia"/>
          <w:sz w:val="24"/>
          <w:szCs w:val="24"/>
          <w:lang w:val="sr-Latn-ME"/>
        </w:rPr>
        <w:t xml:space="preserve"> the Center be allocated funds from the University budget</w:t>
      </w:r>
      <w:r w:rsidR="00A90B76" w:rsidRPr="004F2DCF">
        <w:rPr>
          <w:rFonts w:ascii="Georgia" w:hAnsi="Georgia"/>
          <w:sz w:val="24"/>
          <w:szCs w:val="24"/>
          <w:lang w:val="sr-Latn-ME"/>
        </w:rPr>
        <w:t>;</w:t>
      </w:r>
    </w:p>
    <w:p w14:paraId="66FAC858" w14:textId="2F277853" w:rsidR="00A90B76" w:rsidRPr="004F2DCF" w:rsidRDefault="00FE171B" w:rsidP="00F271A3">
      <w:pPr>
        <w:jc w:val="both"/>
        <w:rPr>
          <w:rFonts w:ascii="Georgia" w:hAnsi="Georgia"/>
          <w:sz w:val="24"/>
          <w:szCs w:val="24"/>
          <w:lang w:val="sr-Latn-ME"/>
        </w:rPr>
      </w:pPr>
      <w:r w:rsidRPr="004F2DCF">
        <w:rPr>
          <w:rFonts w:ascii="Georgia" w:hAnsi="Georgia"/>
          <w:sz w:val="24"/>
          <w:szCs w:val="24"/>
          <w:lang w:val="sr-Latn-ME"/>
        </w:rPr>
        <w:t xml:space="preserve"> Second,</w:t>
      </w:r>
      <w:r w:rsidR="00C10019" w:rsidRPr="004F2DCF">
        <w:rPr>
          <w:rFonts w:ascii="Georgia" w:hAnsi="Georgia"/>
          <w:sz w:val="24"/>
          <w:szCs w:val="24"/>
          <w:lang w:val="sr-Latn-ME"/>
        </w:rPr>
        <w:t xml:space="preserve"> financial funds from the budget of the Faculty of Law</w:t>
      </w:r>
      <w:r w:rsidR="00A90B76" w:rsidRPr="004F2DCF">
        <w:rPr>
          <w:rFonts w:ascii="Georgia" w:hAnsi="Georgia"/>
          <w:sz w:val="24"/>
          <w:szCs w:val="24"/>
          <w:lang w:val="sr-Latn-ME"/>
        </w:rPr>
        <w:t xml:space="preserve"> UoM. These funds will be used to establish the Center for legal clinics</w:t>
      </w:r>
      <w:r w:rsidR="00AA41F8" w:rsidRPr="004F2DCF">
        <w:rPr>
          <w:rFonts w:ascii="Georgia" w:hAnsi="Georgia"/>
          <w:sz w:val="24"/>
          <w:szCs w:val="24"/>
          <w:lang w:val="sr-Latn-ME"/>
        </w:rPr>
        <w:t xml:space="preserve"> in the first place, as well as for other needs in the future</w:t>
      </w:r>
      <w:r w:rsidR="00A90B76" w:rsidRPr="004F2DCF">
        <w:rPr>
          <w:rFonts w:ascii="Georgia" w:hAnsi="Georgia"/>
          <w:sz w:val="24"/>
          <w:szCs w:val="24"/>
          <w:lang w:val="sr-Latn-ME"/>
        </w:rPr>
        <w:t xml:space="preserve">; </w:t>
      </w:r>
    </w:p>
    <w:p w14:paraId="0E48ED0A" w14:textId="597F1260" w:rsidR="00A90B76" w:rsidRPr="004F2DCF" w:rsidRDefault="00FE171B" w:rsidP="00F271A3">
      <w:pPr>
        <w:jc w:val="both"/>
        <w:rPr>
          <w:rFonts w:ascii="Georgia" w:hAnsi="Georgia"/>
          <w:sz w:val="24"/>
          <w:szCs w:val="24"/>
          <w:lang w:val="sr-Latn-ME"/>
        </w:rPr>
      </w:pPr>
      <w:r w:rsidRPr="004F2DCF">
        <w:rPr>
          <w:rFonts w:ascii="Georgia" w:hAnsi="Georgia"/>
          <w:sz w:val="24"/>
          <w:szCs w:val="24"/>
          <w:lang w:val="sr-Latn-ME"/>
        </w:rPr>
        <w:t xml:space="preserve">Further, </w:t>
      </w:r>
      <w:r w:rsidR="00AA41F8" w:rsidRPr="004F2DCF">
        <w:rPr>
          <w:rFonts w:ascii="Georgia" w:hAnsi="Georgia"/>
          <w:sz w:val="24"/>
          <w:szCs w:val="24"/>
          <w:lang w:val="sr-Latn-ME"/>
        </w:rPr>
        <w:t xml:space="preserve">possible financial sources also are: </w:t>
      </w:r>
      <w:r w:rsidRPr="004F2DCF">
        <w:rPr>
          <w:rFonts w:ascii="Georgia" w:hAnsi="Georgia"/>
          <w:sz w:val="24"/>
          <w:szCs w:val="24"/>
          <w:lang w:val="sr-Latn-ME"/>
        </w:rPr>
        <w:t>p</w:t>
      </w:r>
      <w:r w:rsidR="00C10019" w:rsidRPr="004F2DCF">
        <w:rPr>
          <w:rFonts w:ascii="Georgia" w:hAnsi="Georgia"/>
          <w:sz w:val="24"/>
          <w:szCs w:val="24"/>
          <w:lang w:val="sr-Latn-ME"/>
        </w:rPr>
        <w:t>roviders of national funds (the Ministry of education</w:t>
      </w:r>
      <w:r w:rsidR="00E73E49" w:rsidRPr="004F2DCF">
        <w:rPr>
          <w:rFonts w:ascii="Georgia" w:hAnsi="Georgia"/>
          <w:sz w:val="24"/>
          <w:szCs w:val="24"/>
          <w:lang w:val="sr-Latn-ME"/>
        </w:rPr>
        <w:t xml:space="preserve"> and science), </w:t>
      </w:r>
      <w:r w:rsidRPr="004F2DCF">
        <w:rPr>
          <w:rFonts w:ascii="Georgia" w:hAnsi="Georgia"/>
          <w:sz w:val="24"/>
          <w:szCs w:val="24"/>
          <w:lang w:val="sr-Latn-ME"/>
        </w:rPr>
        <w:t>national grants, f</w:t>
      </w:r>
      <w:r w:rsidR="00E73E49" w:rsidRPr="004F2DCF">
        <w:rPr>
          <w:rFonts w:ascii="Georgia" w:hAnsi="Georgia"/>
          <w:sz w:val="24"/>
          <w:szCs w:val="24"/>
          <w:lang w:val="sr-Latn-ME"/>
        </w:rPr>
        <w:t>unds from the local governmen</w:t>
      </w:r>
      <w:r w:rsidRPr="004F2DCF">
        <w:rPr>
          <w:rFonts w:ascii="Georgia" w:hAnsi="Georgia"/>
          <w:sz w:val="24"/>
          <w:szCs w:val="24"/>
          <w:lang w:val="sr-Latn-ME"/>
        </w:rPr>
        <w:t>t</w:t>
      </w:r>
      <w:r w:rsidR="00A90B76" w:rsidRPr="004F2DCF">
        <w:rPr>
          <w:rFonts w:ascii="Georgia" w:hAnsi="Georgia"/>
          <w:sz w:val="24"/>
          <w:szCs w:val="24"/>
          <w:lang w:val="sr-Latn-ME"/>
        </w:rPr>
        <w:t>;</w:t>
      </w:r>
    </w:p>
    <w:p w14:paraId="22ED68E3" w14:textId="323BFF7D" w:rsidR="00A90B76" w:rsidRPr="004F2DCF" w:rsidRDefault="00A90B76" w:rsidP="00F271A3">
      <w:pPr>
        <w:jc w:val="both"/>
        <w:rPr>
          <w:rFonts w:ascii="Georgia" w:hAnsi="Georgia"/>
          <w:sz w:val="24"/>
          <w:szCs w:val="24"/>
          <w:lang w:val="sr-Latn-ME"/>
        </w:rPr>
      </w:pPr>
      <w:r w:rsidRPr="004F2DCF">
        <w:rPr>
          <w:rFonts w:ascii="Georgia" w:hAnsi="Georgia"/>
          <w:sz w:val="24"/>
          <w:szCs w:val="24"/>
          <w:lang w:val="sr-Latn-ME"/>
        </w:rPr>
        <w:t>Also, financial sustainability may be supported thru the volunteer work;</w:t>
      </w:r>
    </w:p>
    <w:p w14:paraId="761727FC" w14:textId="77777777" w:rsidR="00AA41F8" w:rsidRPr="004F2DCF" w:rsidRDefault="00FE171B" w:rsidP="00AA41F8">
      <w:pPr>
        <w:spacing w:after="0"/>
        <w:jc w:val="both"/>
        <w:rPr>
          <w:rFonts w:ascii="Georgia" w:hAnsi="Georgia"/>
          <w:sz w:val="24"/>
          <w:szCs w:val="24"/>
          <w:lang w:val="sr-Latn-ME"/>
        </w:rPr>
      </w:pPr>
      <w:r w:rsidRPr="004F2DCF">
        <w:rPr>
          <w:rFonts w:ascii="Georgia" w:hAnsi="Georgia"/>
          <w:sz w:val="24"/>
          <w:szCs w:val="24"/>
          <w:lang w:val="sr-Latn-ME"/>
        </w:rPr>
        <w:t xml:space="preserve">Finally, </w:t>
      </w:r>
      <w:r w:rsidR="00A90B76" w:rsidRPr="004F2DCF">
        <w:rPr>
          <w:rFonts w:ascii="Georgia" w:hAnsi="Georgia"/>
          <w:sz w:val="24"/>
          <w:szCs w:val="24"/>
          <w:lang w:val="sr-Latn-ME"/>
        </w:rPr>
        <w:t>when it comes to financial sustainability the main idea</w:t>
      </w:r>
      <w:r w:rsidR="008A511D" w:rsidRPr="004F2DCF">
        <w:rPr>
          <w:rFonts w:ascii="Georgia" w:hAnsi="Georgia"/>
          <w:sz w:val="24"/>
          <w:szCs w:val="24"/>
          <w:lang w:val="sr-Latn-ME"/>
        </w:rPr>
        <w:t xml:space="preserve"> is </w:t>
      </w:r>
      <w:r w:rsidR="00A90B76" w:rsidRPr="004F2DCF">
        <w:rPr>
          <w:rFonts w:ascii="Georgia" w:hAnsi="Georgia"/>
          <w:sz w:val="24"/>
          <w:szCs w:val="24"/>
          <w:lang w:val="sr-Latn-ME"/>
        </w:rPr>
        <w:t xml:space="preserve">that the Center for legal clinics </w:t>
      </w:r>
      <w:r w:rsidR="008A511D" w:rsidRPr="004F2DCF">
        <w:rPr>
          <w:rFonts w:ascii="Georgia" w:hAnsi="Georgia"/>
          <w:sz w:val="24"/>
          <w:szCs w:val="24"/>
          <w:lang w:val="sr-Latn-ME"/>
        </w:rPr>
        <w:t>be recognized as a free legal aid provide</w:t>
      </w:r>
      <w:r w:rsidR="00C10019" w:rsidRPr="004F2DCF">
        <w:rPr>
          <w:rFonts w:ascii="Georgia" w:hAnsi="Georgia"/>
          <w:sz w:val="24"/>
          <w:szCs w:val="24"/>
          <w:lang w:val="sr-Latn-ME"/>
        </w:rPr>
        <w:t xml:space="preserve">r </w:t>
      </w:r>
      <w:r w:rsidR="00A90B76" w:rsidRPr="004F2DCF">
        <w:rPr>
          <w:rFonts w:ascii="Georgia" w:hAnsi="Georgia"/>
          <w:sz w:val="24"/>
          <w:szCs w:val="24"/>
          <w:lang w:val="sr-Latn-ME"/>
        </w:rPr>
        <w:t xml:space="preserve">recognized </w:t>
      </w:r>
      <w:r w:rsidR="00C10019" w:rsidRPr="004F2DCF">
        <w:rPr>
          <w:rFonts w:ascii="Georgia" w:hAnsi="Georgia"/>
          <w:sz w:val="24"/>
          <w:szCs w:val="24"/>
          <w:lang w:val="sr-Latn-ME"/>
        </w:rPr>
        <w:t xml:space="preserve">by the Law on free legal aid, which imply state budget financing. </w:t>
      </w:r>
    </w:p>
    <w:p w14:paraId="7F954F64" w14:textId="4FE1E1E2" w:rsidR="008A511D" w:rsidRPr="004F2DCF" w:rsidRDefault="00A90B76" w:rsidP="00F271A3">
      <w:pPr>
        <w:jc w:val="both"/>
        <w:rPr>
          <w:rFonts w:ascii="Georgia" w:hAnsi="Georgia"/>
          <w:sz w:val="24"/>
          <w:szCs w:val="24"/>
          <w:lang w:val="sr-Latn-ME"/>
        </w:rPr>
      </w:pPr>
      <w:r w:rsidRPr="004F2DCF">
        <w:rPr>
          <w:rFonts w:ascii="Georgia" w:hAnsi="Georgia"/>
          <w:sz w:val="24"/>
          <w:szCs w:val="24"/>
          <w:lang w:val="sr-Latn-ME"/>
        </w:rPr>
        <w:t>Namely, the Law on free legal aid provides tha</w:t>
      </w:r>
      <w:r w:rsidR="00AA41F8" w:rsidRPr="004F2DCF">
        <w:rPr>
          <w:rFonts w:ascii="Georgia" w:hAnsi="Georgia"/>
          <w:sz w:val="24"/>
          <w:szCs w:val="24"/>
          <w:lang w:val="sr-Latn-ME"/>
        </w:rPr>
        <w:t>t</w:t>
      </w:r>
      <w:r w:rsidRPr="004F2DCF">
        <w:rPr>
          <w:rFonts w:ascii="Georgia" w:hAnsi="Georgia"/>
          <w:sz w:val="24"/>
          <w:szCs w:val="24"/>
          <w:lang w:val="sr-Latn-ME"/>
        </w:rPr>
        <w:t xml:space="preserve"> t</w:t>
      </w:r>
      <w:r w:rsidR="008A511D" w:rsidRPr="004F2DCF">
        <w:rPr>
          <w:rFonts w:ascii="Georgia" w:hAnsi="Georgia"/>
          <w:sz w:val="24"/>
          <w:szCs w:val="24"/>
          <w:lang w:val="sr-Latn-ME"/>
        </w:rPr>
        <w:t xml:space="preserve">he authority in charge of granting legal aid </w:t>
      </w:r>
      <w:r w:rsidR="00B91EDD" w:rsidRPr="004F2DCF">
        <w:rPr>
          <w:rFonts w:ascii="Georgia" w:hAnsi="Georgia"/>
          <w:sz w:val="24"/>
          <w:szCs w:val="24"/>
          <w:lang w:val="sr-Latn-ME"/>
        </w:rPr>
        <w:t>is</w:t>
      </w:r>
      <w:r w:rsidR="008A511D" w:rsidRPr="004F2DCF">
        <w:rPr>
          <w:rFonts w:ascii="Georgia" w:hAnsi="Georgia"/>
          <w:sz w:val="24"/>
          <w:szCs w:val="24"/>
          <w:lang w:val="sr-Latn-ME"/>
        </w:rPr>
        <w:t xml:space="preserve"> the basic court, i. e. the president of the basic court</w:t>
      </w:r>
      <w:r w:rsidR="00B91EDD" w:rsidRPr="004F2DCF">
        <w:rPr>
          <w:rFonts w:ascii="Georgia" w:hAnsi="Georgia"/>
          <w:sz w:val="24"/>
          <w:szCs w:val="24"/>
          <w:lang w:val="sr-Latn-ME"/>
        </w:rPr>
        <w:t xml:space="preserve">, while </w:t>
      </w:r>
      <w:r w:rsidR="00AA41F8" w:rsidRPr="004F2DCF">
        <w:rPr>
          <w:rFonts w:ascii="Georgia" w:hAnsi="Georgia"/>
          <w:sz w:val="24"/>
          <w:szCs w:val="24"/>
          <w:lang w:val="sr-Latn-ME"/>
        </w:rPr>
        <w:t>the free legal aid is</w:t>
      </w:r>
      <w:r w:rsidR="00B91EDD" w:rsidRPr="004F2DCF">
        <w:rPr>
          <w:rFonts w:ascii="Georgia" w:hAnsi="Georgia"/>
          <w:sz w:val="24"/>
          <w:szCs w:val="24"/>
          <w:lang w:val="sr-Latn-ME"/>
        </w:rPr>
        <w:t xml:space="preserve"> provided by:</w:t>
      </w:r>
    </w:p>
    <w:p w14:paraId="3FDADF9F" w14:textId="77777777" w:rsidR="00B91EDD" w:rsidRPr="004F2DCF" w:rsidRDefault="00B91EDD" w:rsidP="00F271A3">
      <w:pPr>
        <w:jc w:val="both"/>
        <w:rPr>
          <w:rFonts w:ascii="Georgia" w:hAnsi="Georgia"/>
          <w:sz w:val="24"/>
          <w:szCs w:val="24"/>
          <w:lang w:val="sr-Latn-ME"/>
        </w:rPr>
      </w:pPr>
      <w:r w:rsidRPr="004F2DCF">
        <w:rPr>
          <w:rFonts w:ascii="Georgia" w:hAnsi="Georgia"/>
          <w:sz w:val="24"/>
          <w:szCs w:val="24"/>
          <w:lang w:val="sr-Latn-ME"/>
        </w:rPr>
        <w:t>- attorneys from the list of the Bar Association of Montenegro</w:t>
      </w:r>
    </w:p>
    <w:p w14:paraId="1E13B1DB" w14:textId="721301B5" w:rsidR="008A511D" w:rsidRPr="004F2DCF" w:rsidRDefault="00B91EDD" w:rsidP="00F271A3">
      <w:pPr>
        <w:jc w:val="both"/>
        <w:rPr>
          <w:rFonts w:ascii="Georgia" w:hAnsi="Georgia"/>
          <w:sz w:val="24"/>
          <w:szCs w:val="24"/>
          <w:lang w:val="sr-Latn-ME"/>
        </w:rPr>
      </w:pPr>
      <w:r w:rsidRPr="004F2DCF">
        <w:rPr>
          <w:rFonts w:ascii="Georgia" w:hAnsi="Georgia"/>
          <w:sz w:val="24"/>
          <w:szCs w:val="24"/>
          <w:lang w:val="sr-Latn-ME"/>
        </w:rPr>
        <w:t>- the Service for free legal aid within the basic court (legal consulting only).</w:t>
      </w:r>
    </w:p>
    <w:p w14:paraId="65FC9002" w14:textId="77777777" w:rsidR="00B91EDD" w:rsidRPr="004F2DCF" w:rsidRDefault="00B91EDD" w:rsidP="00F271A3">
      <w:pPr>
        <w:jc w:val="both"/>
        <w:rPr>
          <w:rFonts w:ascii="Georgia" w:hAnsi="Georgia"/>
          <w:sz w:val="24"/>
          <w:szCs w:val="24"/>
          <w:lang w:val="sr-Latn-ME"/>
        </w:rPr>
      </w:pPr>
      <w:r w:rsidRPr="004F2DCF">
        <w:rPr>
          <w:rFonts w:ascii="Georgia" w:hAnsi="Georgia"/>
          <w:sz w:val="24"/>
          <w:szCs w:val="24"/>
          <w:lang w:val="sr-Latn-ME"/>
        </w:rPr>
        <w:t xml:space="preserve">However, </w:t>
      </w:r>
      <w:r w:rsidR="008A511D" w:rsidRPr="004F2DCF">
        <w:rPr>
          <w:rFonts w:ascii="Georgia" w:hAnsi="Georgia"/>
          <w:sz w:val="24"/>
          <w:szCs w:val="24"/>
          <w:lang w:val="sr-Latn-ME"/>
        </w:rPr>
        <w:t xml:space="preserve">Art. 5 </w:t>
      </w:r>
      <w:r w:rsidRPr="004F2DCF">
        <w:rPr>
          <w:rFonts w:ascii="Georgia" w:hAnsi="Georgia"/>
          <w:sz w:val="24"/>
          <w:szCs w:val="24"/>
          <w:lang w:val="sr-Latn-ME"/>
        </w:rPr>
        <w:t xml:space="preserve">of the Law prescribes that </w:t>
      </w:r>
      <w:r w:rsidR="008A511D" w:rsidRPr="004F2DCF">
        <w:rPr>
          <w:rFonts w:ascii="Georgia" w:hAnsi="Georgia"/>
          <w:sz w:val="24"/>
          <w:szCs w:val="24"/>
          <w:lang w:val="sr-Latn-ME"/>
        </w:rPr>
        <w:t>achieving free legal assistance under the Law does not restrict achieving legal assistance from services, NGOs and other organizations established in accordance with law</w:t>
      </w:r>
      <w:r w:rsidRPr="004F2DCF">
        <w:rPr>
          <w:rFonts w:ascii="Georgia" w:hAnsi="Georgia"/>
          <w:sz w:val="24"/>
          <w:szCs w:val="24"/>
          <w:lang w:val="sr-Latn-ME"/>
        </w:rPr>
        <w:t>.</w:t>
      </w:r>
    </w:p>
    <w:p w14:paraId="139B73B8" w14:textId="436C8496" w:rsidR="008A511D" w:rsidRPr="004F2DCF" w:rsidRDefault="00B91EDD" w:rsidP="00F271A3">
      <w:pPr>
        <w:jc w:val="both"/>
        <w:rPr>
          <w:rFonts w:ascii="Georgia" w:hAnsi="Georgia"/>
          <w:sz w:val="24"/>
          <w:szCs w:val="24"/>
          <w:lang w:val="sr-Latn-ME"/>
        </w:rPr>
      </w:pPr>
      <w:r w:rsidRPr="004F2DCF">
        <w:rPr>
          <w:rFonts w:ascii="Georgia" w:hAnsi="Georgia"/>
          <w:sz w:val="24"/>
          <w:szCs w:val="24"/>
          <w:lang w:val="sr-Latn-ME"/>
        </w:rPr>
        <w:t>Therefore, t</w:t>
      </w:r>
      <w:r w:rsidR="008A511D" w:rsidRPr="004F2DCF">
        <w:rPr>
          <w:rFonts w:ascii="Georgia" w:hAnsi="Georgia"/>
          <w:sz w:val="24"/>
          <w:szCs w:val="24"/>
          <w:lang w:val="sr-Latn-ME"/>
        </w:rPr>
        <w:t>he Law on free legal aid does not mention law schools nor legal clinics within the law schools as potential authority that may grant legal assistance</w:t>
      </w:r>
      <w:r w:rsidRPr="004F2DCF">
        <w:rPr>
          <w:rFonts w:ascii="Georgia" w:hAnsi="Georgia"/>
          <w:sz w:val="24"/>
          <w:szCs w:val="24"/>
          <w:lang w:val="sr-Latn-ME"/>
        </w:rPr>
        <w:t>, however a</w:t>
      </w:r>
      <w:r w:rsidR="008A511D" w:rsidRPr="004F2DCF">
        <w:rPr>
          <w:rFonts w:ascii="Georgia" w:hAnsi="Georgia"/>
          <w:sz w:val="24"/>
          <w:szCs w:val="24"/>
          <w:lang w:val="sr-Latn-ME"/>
        </w:rPr>
        <w:t>chieving free legal a</w:t>
      </w:r>
      <w:r w:rsidRPr="004F2DCF">
        <w:rPr>
          <w:rFonts w:ascii="Georgia" w:hAnsi="Georgia"/>
          <w:sz w:val="24"/>
          <w:szCs w:val="24"/>
          <w:lang w:val="sr-Latn-ME"/>
        </w:rPr>
        <w:t xml:space="preserve">id </w:t>
      </w:r>
      <w:r w:rsidR="008A511D" w:rsidRPr="004F2DCF">
        <w:rPr>
          <w:rFonts w:ascii="Georgia" w:hAnsi="Georgia"/>
          <w:sz w:val="24"/>
          <w:szCs w:val="24"/>
          <w:lang w:val="sr-Latn-ME"/>
        </w:rPr>
        <w:t>under the Law does not restrict achieving legal assistance from other organization</w:t>
      </w:r>
      <w:r w:rsidRPr="004F2DCF">
        <w:rPr>
          <w:rFonts w:ascii="Georgia" w:hAnsi="Georgia"/>
          <w:sz w:val="24"/>
          <w:szCs w:val="24"/>
          <w:lang w:val="sr-Latn-ME"/>
        </w:rPr>
        <w:t>s.</w:t>
      </w:r>
    </w:p>
    <w:p w14:paraId="35273E24" w14:textId="2721CD8E" w:rsidR="00B91EDD" w:rsidRPr="004F2DCF" w:rsidRDefault="00B91EDD" w:rsidP="00F271A3">
      <w:pPr>
        <w:jc w:val="both"/>
        <w:rPr>
          <w:rFonts w:ascii="Georgia" w:hAnsi="Georgia"/>
          <w:sz w:val="24"/>
          <w:szCs w:val="24"/>
          <w:lang w:val="sr-Latn-ME"/>
        </w:rPr>
      </w:pPr>
      <w:r w:rsidRPr="004F2DCF">
        <w:rPr>
          <w:rFonts w:ascii="Georgia" w:hAnsi="Georgia"/>
          <w:sz w:val="24"/>
          <w:szCs w:val="24"/>
          <w:lang w:val="sr-Latn-ME"/>
        </w:rPr>
        <w:t>Achieving this goal would mean amending the Law</w:t>
      </w:r>
      <w:r w:rsidR="00AA41F8" w:rsidRPr="004F2DCF">
        <w:rPr>
          <w:rFonts w:ascii="Georgia" w:hAnsi="Georgia"/>
          <w:sz w:val="24"/>
          <w:szCs w:val="24"/>
          <w:lang w:val="sr-Latn-ME"/>
        </w:rPr>
        <w:t xml:space="preserve"> and i</w:t>
      </w:r>
      <w:r w:rsidR="009B3E9A" w:rsidRPr="004F2DCF">
        <w:rPr>
          <w:rFonts w:ascii="Georgia" w:hAnsi="Georgia"/>
          <w:sz w:val="24"/>
          <w:szCs w:val="24"/>
          <w:lang w:val="sr-Latn-ME"/>
        </w:rPr>
        <w:t xml:space="preserve">n </w:t>
      </w:r>
      <w:r w:rsidR="00AB1BA4" w:rsidRPr="004F2DCF">
        <w:rPr>
          <w:rFonts w:ascii="Georgia" w:hAnsi="Georgia"/>
          <w:sz w:val="24"/>
          <w:szCs w:val="24"/>
          <w:lang w:val="sr-Latn-ME"/>
        </w:rPr>
        <w:t>that case financing will imply funds from the state budget.</w:t>
      </w:r>
    </w:p>
    <w:p w14:paraId="4DB31BA1" w14:textId="77777777" w:rsidR="00EB4004" w:rsidRPr="004F2DCF" w:rsidRDefault="00EB4004" w:rsidP="008A511D">
      <w:pPr>
        <w:rPr>
          <w:rFonts w:ascii="Georgia" w:hAnsi="Georgia"/>
          <w:sz w:val="24"/>
          <w:szCs w:val="24"/>
          <w:lang w:val="sr-Latn-ME"/>
        </w:rPr>
      </w:pPr>
    </w:p>
    <w:p w14:paraId="04E4A063" w14:textId="77777777" w:rsidR="004F2DCF" w:rsidRDefault="004F2DCF" w:rsidP="00F271A3">
      <w:pPr>
        <w:rPr>
          <w:rFonts w:ascii="Georgia" w:hAnsi="Georgia"/>
          <w:b/>
          <w:bCs/>
          <w:sz w:val="24"/>
          <w:szCs w:val="24"/>
          <w:lang w:val="sr-Latn-ME"/>
        </w:rPr>
      </w:pPr>
    </w:p>
    <w:p w14:paraId="6B37DBC2" w14:textId="4E754BAA" w:rsidR="00E73E49" w:rsidRPr="004F2DCF" w:rsidRDefault="00F271A3" w:rsidP="00F271A3">
      <w:pPr>
        <w:rPr>
          <w:rFonts w:ascii="Georgia" w:hAnsi="Georgia"/>
          <w:b/>
          <w:bCs/>
          <w:sz w:val="24"/>
          <w:szCs w:val="24"/>
          <w:lang w:val="sr-Latn-ME"/>
        </w:rPr>
      </w:pPr>
      <w:r w:rsidRPr="004F2DCF">
        <w:rPr>
          <w:rFonts w:ascii="Georgia" w:hAnsi="Georgia"/>
          <w:b/>
          <w:bCs/>
          <w:sz w:val="24"/>
          <w:szCs w:val="24"/>
          <w:lang w:val="sr-Latn-ME"/>
        </w:rPr>
        <w:lastRenderedPageBreak/>
        <w:t xml:space="preserve">B. </w:t>
      </w:r>
      <w:r w:rsidR="00206CAD" w:rsidRPr="004F2DCF">
        <w:rPr>
          <w:rFonts w:ascii="Georgia" w:hAnsi="Georgia"/>
          <w:b/>
          <w:bCs/>
          <w:sz w:val="24"/>
          <w:szCs w:val="24"/>
          <w:lang w:val="sr-Latn-ME"/>
        </w:rPr>
        <w:t>O</w:t>
      </w:r>
      <w:r w:rsidR="00EB4004" w:rsidRPr="004F2DCF">
        <w:rPr>
          <w:rFonts w:ascii="Georgia" w:hAnsi="Georgia"/>
          <w:b/>
          <w:bCs/>
          <w:sz w:val="24"/>
          <w:szCs w:val="24"/>
          <w:lang w:val="sr-Latn-ME"/>
        </w:rPr>
        <w:t>perational sustainability</w:t>
      </w:r>
    </w:p>
    <w:p w14:paraId="0ECAD1AA" w14:textId="77777777" w:rsidR="00F271A3" w:rsidRPr="004F2DCF" w:rsidRDefault="00F271A3" w:rsidP="00F271A3">
      <w:pPr>
        <w:rPr>
          <w:rFonts w:ascii="Georgia" w:hAnsi="Georgia"/>
          <w:b/>
          <w:bCs/>
          <w:sz w:val="24"/>
          <w:szCs w:val="24"/>
          <w:lang w:val="sr-Latn-ME"/>
        </w:rPr>
      </w:pPr>
    </w:p>
    <w:p w14:paraId="58F68D5F" w14:textId="56D77782" w:rsidR="00E73E49" w:rsidRPr="004F2DCF" w:rsidRDefault="00206CAD" w:rsidP="00F271A3">
      <w:pPr>
        <w:jc w:val="both"/>
        <w:rPr>
          <w:rFonts w:ascii="Georgia" w:hAnsi="Georgia"/>
          <w:sz w:val="24"/>
          <w:szCs w:val="24"/>
          <w:lang w:val="sr-Latn-ME"/>
        </w:rPr>
      </w:pPr>
      <w:r w:rsidRPr="004F2DCF">
        <w:rPr>
          <w:rFonts w:ascii="Georgia" w:hAnsi="Georgia"/>
          <w:sz w:val="24"/>
          <w:szCs w:val="24"/>
          <w:lang w:val="sr-Latn-ME"/>
        </w:rPr>
        <w:t>Operational sustainability be achieved thru s</w:t>
      </w:r>
      <w:r w:rsidR="00E73E49" w:rsidRPr="004F2DCF">
        <w:rPr>
          <w:rFonts w:ascii="Georgia" w:hAnsi="Georgia"/>
          <w:sz w:val="24"/>
          <w:szCs w:val="24"/>
          <w:lang w:val="sr-Latn-ME"/>
        </w:rPr>
        <w:t>trengthening of the non-academic partners network and cooperation</w:t>
      </w:r>
      <w:r w:rsidR="000B2F41" w:rsidRPr="004F2DCF">
        <w:rPr>
          <w:rFonts w:ascii="Georgia" w:hAnsi="Georgia"/>
          <w:sz w:val="24"/>
          <w:szCs w:val="24"/>
          <w:lang w:val="sr-Latn-ME"/>
        </w:rPr>
        <w:t xml:space="preserve"> </w:t>
      </w:r>
      <w:r w:rsidRPr="004F2DCF">
        <w:rPr>
          <w:rFonts w:ascii="Georgia" w:hAnsi="Georgia"/>
          <w:sz w:val="24"/>
          <w:szCs w:val="24"/>
          <w:lang w:val="sr-Latn-ME"/>
        </w:rPr>
        <w:t xml:space="preserve">with partners </w:t>
      </w:r>
      <w:r w:rsidR="000B2F41" w:rsidRPr="004F2DCF">
        <w:rPr>
          <w:rFonts w:ascii="Georgia" w:hAnsi="Georgia"/>
          <w:sz w:val="24"/>
          <w:szCs w:val="24"/>
          <w:lang w:val="sr-Latn-ME"/>
        </w:rPr>
        <w:t xml:space="preserve">outside of the </w:t>
      </w:r>
      <w:r w:rsidRPr="004F2DCF">
        <w:rPr>
          <w:rFonts w:ascii="Georgia" w:hAnsi="Georgia"/>
          <w:sz w:val="24"/>
          <w:szCs w:val="24"/>
          <w:lang w:val="sr-Latn-ME"/>
        </w:rPr>
        <w:t xml:space="preserve">primary </w:t>
      </w:r>
      <w:r w:rsidR="000B2F41" w:rsidRPr="004F2DCF">
        <w:rPr>
          <w:rFonts w:ascii="Georgia" w:hAnsi="Georgia"/>
          <w:sz w:val="24"/>
          <w:szCs w:val="24"/>
          <w:lang w:val="sr-Latn-ME"/>
        </w:rPr>
        <w:t xml:space="preserve">established </w:t>
      </w:r>
      <w:r w:rsidRPr="004F2DCF">
        <w:rPr>
          <w:rFonts w:ascii="Georgia" w:hAnsi="Georgia"/>
          <w:sz w:val="24"/>
          <w:szCs w:val="24"/>
          <w:lang w:val="sr-Latn-ME"/>
        </w:rPr>
        <w:t xml:space="preserve">circle of </w:t>
      </w:r>
      <w:r w:rsidR="000B2F41" w:rsidRPr="004F2DCF">
        <w:rPr>
          <w:rFonts w:ascii="Georgia" w:hAnsi="Georgia"/>
          <w:sz w:val="24"/>
          <w:szCs w:val="24"/>
          <w:lang w:val="sr-Latn-ME"/>
        </w:rPr>
        <w:t>partnerships.</w:t>
      </w:r>
      <w:r w:rsidRPr="004F2DCF">
        <w:rPr>
          <w:rFonts w:ascii="Georgia" w:hAnsi="Georgia"/>
          <w:sz w:val="24"/>
          <w:szCs w:val="24"/>
          <w:lang w:val="sr-Latn-ME"/>
        </w:rPr>
        <w:t xml:space="preserve"> Therefore, we will work on involving as many relevant non-academic partners as possible, more precisely legal professionals who can provide adequate assistance to students in work of the clinics as well as create new opportunities to connect students with the labor market and potential employers after graduation.</w:t>
      </w:r>
    </w:p>
    <w:p w14:paraId="2310958A" w14:textId="70E6D3CA" w:rsidR="00AA41F8" w:rsidRPr="004F2DCF" w:rsidRDefault="00655F4B" w:rsidP="00F271A3">
      <w:pPr>
        <w:jc w:val="both"/>
        <w:rPr>
          <w:rFonts w:ascii="Georgia" w:hAnsi="Georgia"/>
          <w:sz w:val="24"/>
          <w:szCs w:val="24"/>
          <w:lang w:val="sr-Latn-ME"/>
        </w:rPr>
      </w:pPr>
      <w:r w:rsidRPr="004F2DCF">
        <w:rPr>
          <w:rFonts w:ascii="Georgia" w:hAnsi="Georgia"/>
          <w:sz w:val="24"/>
          <w:szCs w:val="24"/>
          <w:lang w:val="sr-Latn-ME"/>
        </w:rPr>
        <w:t>It is necessary to expand t</w:t>
      </w:r>
      <w:r w:rsidR="00AA41F8" w:rsidRPr="004F2DCF">
        <w:rPr>
          <w:rFonts w:ascii="Georgia" w:hAnsi="Georgia"/>
          <w:sz w:val="24"/>
          <w:szCs w:val="24"/>
          <w:lang w:val="sr-Latn-ME"/>
        </w:rPr>
        <w:t>wo groups of non-academic partners</w:t>
      </w:r>
      <w:r w:rsidRPr="004F2DCF">
        <w:rPr>
          <w:rFonts w:ascii="Georgia" w:hAnsi="Georgia"/>
          <w:sz w:val="24"/>
          <w:szCs w:val="24"/>
          <w:lang w:val="sr-Latn-ME"/>
        </w:rPr>
        <w:t xml:space="preserve"> in order to sustain the project</w:t>
      </w:r>
      <w:r w:rsidR="00AA41F8" w:rsidRPr="004F2DCF">
        <w:rPr>
          <w:rFonts w:ascii="Georgia" w:hAnsi="Georgia"/>
          <w:sz w:val="24"/>
          <w:szCs w:val="24"/>
          <w:lang w:val="sr-Latn-ME"/>
        </w:rPr>
        <w:t>:</w:t>
      </w:r>
    </w:p>
    <w:p w14:paraId="6257F2F4" w14:textId="77777777" w:rsidR="001572C2" w:rsidRPr="004F2DCF" w:rsidRDefault="001572C2" w:rsidP="00F271A3">
      <w:pPr>
        <w:jc w:val="both"/>
        <w:rPr>
          <w:rFonts w:ascii="Georgia" w:hAnsi="Georgia"/>
          <w:sz w:val="24"/>
          <w:szCs w:val="24"/>
          <w:lang w:val="sr-Latn-ME"/>
        </w:rPr>
      </w:pPr>
    </w:p>
    <w:p w14:paraId="059A64EF" w14:textId="34CA1220" w:rsidR="000B2F41" w:rsidRPr="004F2DCF" w:rsidRDefault="001572C2" w:rsidP="00F271A3">
      <w:pPr>
        <w:jc w:val="both"/>
        <w:rPr>
          <w:rFonts w:ascii="Georgia" w:hAnsi="Georgia"/>
          <w:sz w:val="24"/>
          <w:szCs w:val="24"/>
          <w:lang w:val="sr-Latn-ME"/>
        </w:rPr>
      </w:pPr>
      <w:r w:rsidRPr="004F2DCF">
        <w:rPr>
          <w:rFonts w:ascii="Georgia" w:hAnsi="Georgia"/>
          <w:b/>
          <w:bCs/>
          <w:sz w:val="24"/>
          <w:szCs w:val="24"/>
          <w:lang w:val="sr-Latn-ME"/>
        </w:rPr>
        <w:t>a.</w:t>
      </w:r>
      <w:r w:rsidR="00A35194" w:rsidRPr="004F2DCF">
        <w:rPr>
          <w:rFonts w:ascii="Georgia" w:hAnsi="Georgia"/>
          <w:sz w:val="24"/>
          <w:szCs w:val="24"/>
          <w:lang w:val="sr-Latn-ME"/>
        </w:rPr>
        <w:t xml:space="preserve"> </w:t>
      </w:r>
      <w:r w:rsidR="000B2F41" w:rsidRPr="004F2DCF">
        <w:rPr>
          <w:rFonts w:ascii="Georgia" w:hAnsi="Georgia"/>
          <w:sz w:val="24"/>
          <w:szCs w:val="24"/>
          <w:lang w:val="sr-Latn-ME"/>
        </w:rPr>
        <w:t>Associated partners – UNHCR already</w:t>
      </w:r>
      <w:r w:rsidR="00206CAD" w:rsidRPr="004F2DCF">
        <w:rPr>
          <w:rFonts w:ascii="Georgia" w:hAnsi="Georgia"/>
          <w:sz w:val="24"/>
          <w:szCs w:val="24"/>
          <w:lang w:val="sr-Latn-ME"/>
        </w:rPr>
        <w:t>,</w:t>
      </w:r>
      <w:r w:rsidR="000B2F41" w:rsidRPr="004F2DCF">
        <w:rPr>
          <w:rFonts w:ascii="Georgia" w:hAnsi="Georgia"/>
          <w:sz w:val="24"/>
          <w:szCs w:val="24"/>
          <w:lang w:val="sr-Latn-ME"/>
        </w:rPr>
        <w:t xml:space="preserve"> etc</w:t>
      </w:r>
      <w:r w:rsidR="0063710D" w:rsidRPr="004F2DCF">
        <w:rPr>
          <w:rFonts w:ascii="Georgia" w:hAnsi="Georgia"/>
          <w:sz w:val="24"/>
          <w:szCs w:val="24"/>
          <w:lang w:val="sr-Latn-ME"/>
        </w:rPr>
        <w:t>;</w:t>
      </w:r>
    </w:p>
    <w:p w14:paraId="0F1EDC20" w14:textId="3A6C4E2C" w:rsidR="00FD761A" w:rsidRPr="004F2DCF" w:rsidRDefault="001572C2" w:rsidP="00F271A3">
      <w:pPr>
        <w:jc w:val="both"/>
        <w:rPr>
          <w:rFonts w:ascii="Georgia" w:hAnsi="Georgia"/>
          <w:sz w:val="24"/>
          <w:szCs w:val="24"/>
          <w:lang w:val="sr-Latn-ME"/>
        </w:rPr>
      </w:pPr>
      <w:r w:rsidRPr="004F2DCF">
        <w:rPr>
          <w:rFonts w:ascii="Georgia" w:hAnsi="Georgia"/>
          <w:b/>
          <w:bCs/>
          <w:sz w:val="24"/>
          <w:szCs w:val="24"/>
          <w:lang w:val="sr-Latn-ME"/>
        </w:rPr>
        <w:t>b.</w:t>
      </w:r>
      <w:r w:rsidRPr="004F2DCF">
        <w:rPr>
          <w:rFonts w:ascii="Georgia" w:hAnsi="Georgia"/>
          <w:sz w:val="24"/>
          <w:szCs w:val="24"/>
          <w:lang w:val="sr-Latn-ME"/>
        </w:rPr>
        <w:t xml:space="preserve"> F</w:t>
      </w:r>
      <w:r w:rsidR="00FD761A" w:rsidRPr="004F2DCF">
        <w:rPr>
          <w:rFonts w:ascii="Georgia" w:hAnsi="Georgia"/>
          <w:sz w:val="24"/>
          <w:szCs w:val="24"/>
          <w:lang w:val="sr-Latn-ME"/>
        </w:rPr>
        <w:t>ormer legal clinics students i.e. alumni</w:t>
      </w:r>
      <w:r w:rsidR="0063710D" w:rsidRPr="004F2DCF">
        <w:rPr>
          <w:rFonts w:ascii="Georgia" w:hAnsi="Georgia"/>
          <w:sz w:val="24"/>
          <w:szCs w:val="24"/>
          <w:lang w:val="sr-Latn-ME"/>
        </w:rPr>
        <w:t>.</w:t>
      </w:r>
    </w:p>
    <w:p w14:paraId="47A06F9E" w14:textId="77777777" w:rsidR="001572C2" w:rsidRPr="004F2DCF" w:rsidRDefault="001572C2" w:rsidP="00F271A3">
      <w:pPr>
        <w:jc w:val="both"/>
        <w:rPr>
          <w:rFonts w:ascii="Georgia" w:hAnsi="Georgia"/>
          <w:sz w:val="24"/>
          <w:szCs w:val="24"/>
          <w:lang w:val="sr-Latn-ME"/>
        </w:rPr>
      </w:pPr>
    </w:p>
    <w:p w14:paraId="4BE9365E" w14:textId="77777777" w:rsidR="0063710D" w:rsidRPr="004F2DCF" w:rsidRDefault="001572C2" w:rsidP="00A056F3">
      <w:pPr>
        <w:widowControl w:val="0"/>
        <w:autoSpaceDE w:val="0"/>
        <w:autoSpaceDN w:val="0"/>
        <w:spacing w:after="0" w:line="240" w:lineRule="auto"/>
        <w:jc w:val="both"/>
        <w:rPr>
          <w:rFonts w:ascii="Georgia" w:hAnsi="Georgia" w:cs="Times New Roman"/>
          <w:sz w:val="24"/>
          <w:szCs w:val="24"/>
        </w:rPr>
      </w:pPr>
      <w:r w:rsidRPr="004F2DCF">
        <w:rPr>
          <w:rFonts w:ascii="Georgia" w:hAnsi="Georgia" w:cs="Times New Roman"/>
          <w:b/>
          <w:bCs/>
          <w:sz w:val="24"/>
          <w:szCs w:val="24"/>
        </w:rPr>
        <w:t>a.</w:t>
      </w:r>
      <w:r w:rsidRPr="004F2DCF">
        <w:rPr>
          <w:rFonts w:ascii="Georgia" w:hAnsi="Georgia" w:cs="Times New Roman"/>
          <w:sz w:val="24"/>
          <w:szCs w:val="24"/>
        </w:rPr>
        <w:t xml:space="preserve"> </w:t>
      </w:r>
      <w:r w:rsidR="00A056F3" w:rsidRPr="004F2DCF">
        <w:rPr>
          <w:rFonts w:ascii="Georgia" w:hAnsi="Georgia" w:cs="Times New Roman"/>
          <w:sz w:val="24"/>
          <w:szCs w:val="24"/>
        </w:rPr>
        <w:t xml:space="preserve"> </w:t>
      </w:r>
      <w:r w:rsidR="0063710D" w:rsidRPr="004F2DCF">
        <w:rPr>
          <w:rFonts w:ascii="Georgia" w:hAnsi="Georgia" w:cs="Times New Roman"/>
          <w:b/>
          <w:bCs/>
          <w:sz w:val="24"/>
          <w:szCs w:val="24"/>
        </w:rPr>
        <w:t>New p</w:t>
      </w:r>
      <w:r w:rsidR="00A056F3" w:rsidRPr="004F2DCF">
        <w:rPr>
          <w:rFonts w:ascii="Georgia" w:hAnsi="Georgia" w:cs="Times New Roman"/>
          <w:b/>
          <w:bCs/>
          <w:sz w:val="24"/>
          <w:szCs w:val="24"/>
        </w:rPr>
        <w:t>artnerships will help in taking mission ahead</w:t>
      </w:r>
      <w:r w:rsidR="00A056F3" w:rsidRPr="004F2DCF">
        <w:rPr>
          <w:rFonts w:ascii="Georgia" w:hAnsi="Georgia" w:cs="Times New Roman"/>
          <w:sz w:val="24"/>
          <w:szCs w:val="24"/>
        </w:rPr>
        <w:t xml:space="preserve">. </w:t>
      </w:r>
    </w:p>
    <w:p w14:paraId="05264BB1" w14:textId="2247C1AB" w:rsidR="00A056F3" w:rsidRDefault="00A056F3" w:rsidP="004F2DCF">
      <w:pPr>
        <w:pStyle w:val="ListParagraph"/>
        <w:widowControl w:val="0"/>
        <w:numPr>
          <w:ilvl w:val="0"/>
          <w:numId w:val="5"/>
        </w:numPr>
        <w:autoSpaceDE w:val="0"/>
        <w:autoSpaceDN w:val="0"/>
        <w:spacing w:after="0" w:line="240" w:lineRule="auto"/>
        <w:jc w:val="both"/>
        <w:rPr>
          <w:rFonts w:ascii="Georgia" w:hAnsi="Georgia" w:cs="Times New Roman"/>
          <w:sz w:val="24"/>
          <w:szCs w:val="24"/>
        </w:rPr>
      </w:pPr>
      <w:r w:rsidRPr="004F2DCF">
        <w:rPr>
          <w:rFonts w:ascii="Georgia" w:hAnsi="Georgia" w:cs="Times New Roman"/>
          <w:sz w:val="24"/>
          <w:szCs w:val="24"/>
        </w:rPr>
        <w:t xml:space="preserve">Relevant organizations are interested in </w:t>
      </w:r>
      <w:r w:rsidR="001572C2" w:rsidRPr="004F2DCF">
        <w:rPr>
          <w:rFonts w:ascii="Georgia" w:hAnsi="Georgia" w:cs="Times New Roman"/>
          <w:sz w:val="24"/>
          <w:szCs w:val="24"/>
        </w:rPr>
        <w:t xml:space="preserve">the </w:t>
      </w:r>
      <w:r w:rsidRPr="004F2DCF">
        <w:rPr>
          <w:rFonts w:ascii="Georgia" w:hAnsi="Georgia" w:cs="Times New Roman"/>
          <w:sz w:val="24"/>
          <w:szCs w:val="24"/>
        </w:rPr>
        <w:t>project activities. UNHCR sees an opportunity to get involved since they will provide assistance to refugees and asylum seekers. These vulnerable groups will be connected to services offered t</w:t>
      </w:r>
      <w:r w:rsidR="001572C2" w:rsidRPr="004F2DCF">
        <w:rPr>
          <w:rFonts w:ascii="Georgia" w:hAnsi="Georgia" w:cs="Times New Roman"/>
          <w:sz w:val="24"/>
          <w:szCs w:val="24"/>
        </w:rPr>
        <w:t>h</w:t>
      </w:r>
      <w:r w:rsidRPr="004F2DCF">
        <w:rPr>
          <w:rFonts w:ascii="Georgia" w:hAnsi="Georgia" w:cs="Times New Roman"/>
          <w:sz w:val="24"/>
          <w:szCs w:val="24"/>
        </w:rPr>
        <w:t xml:space="preserve">rough </w:t>
      </w:r>
      <w:r w:rsidR="001572C2" w:rsidRPr="004F2DCF">
        <w:rPr>
          <w:rFonts w:ascii="Georgia" w:hAnsi="Georgia" w:cs="Times New Roman"/>
          <w:sz w:val="24"/>
          <w:szCs w:val="24"/>
        </w:rPr>
        <w:t xml:space="preserve">the </w:t>
      </w:r>
      <w:r w:rsidRPr="004F2DCF">
        <w:rPr>
          <w:rFonts w:ascii="Georgia" w:hAnsi="Georgia" w:cs="Times New Roman"/>
          <w:sz w:val="24"/>
          <w:szCs w:val="24"/>
        </w:rPr>
        <w:t>legal clinics. From the other side, UNHCR experience</w:t>
      </w:r>
      <w:r w:rsidR="001572C2" w:rsidRPr="004F2DCF">
        <w:rPr>
          <w:rFonts w:ascii="Georgia" w:hAnsi="Georgia" w:cs="Times New Roman"/>
          <w:sz w:val="24"/>
          <w:szCs w:val="24"/>
        </w:rPr>
        <w:t>s</w:t>
      </w:r>
      <w:r w:rsidRPr="004F2DCF">
        <w:rPr>
          <w:rFonts w:ascii="Georgia" w:hAnsi="Georgia" w:cs="Times New Roman"/>
          <w:sz w:val="24"/>
          <w:szCs w:val="24"/>
        </w:rPr>
        <w:t xml:space="preserve"> could be shared with us, our academic and non</w:t>
      </w:r>
      <w:r w:rsidR="001572C2" w:rsidRPr="004F2DCF">
        <w:rPr>
          <w:rFonts w:ascii="Georgia" w:hAnsi="Georgia" w:cs="Times New Roman"/>
          <w:sz w:val="24"/>
          <w:szCs w:val="24"/>
        </w:rPr>
        <w:t>-</w:t>
      </w:r>
      <w:r w:rsidRPr="004F2DCF">
        <w:rPr>
          <w:rFonts w:ascii="Georgia" w:hAnsi="Georgia" w:cs="Times New Roman"/>
          <w:sz w:val="24"/>
          <w:szCs w:val="24"/>
        </w:rPr>
        <w:t xml:space="preserve">academic partners. </w:t>
      </w:r>
    </w:p>
    <w:p w14:paraId="2EFD5EA6" w14:textId="46487750" w:rsidR="001D2EF7" w:rsidRDefault="001D2EF7" w:rsidP="00A056F3">
      <w:pPr>
        <w:pStyle w:val="ListParagraph"/>
        <w:widowControl w:val="0"/>
        <w:numPr>
          <w:ilvl w:val="0"/>
          <w:numId w:val="5"/>
        </w:numPr>
        <w:autoSpaceDE w:val="0"/>
        <w:autoSpaceDN w:val="0"/>
        <w:spacing w:after="0" w:line="240" w:lineRule="auto"/>
        <w:jc w:val="both"/>
        <w:rPr>
          <w:rFonts w:ascii="Georgia" w:hAnsi="Georgia" w:cs="Times New Roman"/>
          <w:sz w:val="24"/>
          <w:szCs w:val="24"/>
        </w:rPr>
      </w:pPr>
      <w:r w:rsidRPr="004F2DCF">
        <w:rPr>
          <w:rFonts w:ascii="Georgia" w:hAnsi="Georgia" w:cs="Times New Roman"/>
          <w:sz w:val="24"/>
          <w:szCs w:val="24"/>
        </w:rPr>
        <w:t xml:space="preserve">The Council of Europe is committed to protect LGBT people from discrimination, bearing in mind the negative attitude of our community towards this marginalized group. There is a space for the Faculty of Law to be involved in finding mechanisms </w:t>
      </w:r>
      <w:r w:rsidR="008A49B7" w:rsidRPr="004F2DCF">
        <w:rPr>
          <w:rFonts w:ascii="Georgia" w:hAnsi="Georgia" w:cs="Times New Roman"/>
          <w:sz w:val="24"/>
          <w:szCs w:val="24"/>
        </w:rPr>
        <w:t>to combat discrimination against LGBT population. In this direction, cooperation will be established with the Council of Europe Office in Podgorica as an associated partner.</w:t>
      </w:r>
    </w:p>
    <w:p w14:paraId="0DCC58F0" w14:textId="0CD22427" w:rsidR="00A056F3" w:rsidRPr="004F2DCF" w:rsidRDefault="001572C2" w:rsidP="001572C2">
      <w:pPr>
        <w:pStyle w:val="ListParagraph"/>
        <w:widowControl w:val="0"/>
        <w:numPr>
          <w:ilvl w:val="0"/>
          <w:numId w:val="5"/>
        </w:numPr>
        <w:autoSpaceDE w:val="0"/>
        <w:autoSpaceDN w:val="0"/>
        <w:spacing w:after="0" w:line="240" w:lineRule="auto"/>
        <w:jc w:val="both"/>
        <w:rPr>
          <w:rFonts w:ascii="Georgia" w:hAnsi="Georgia" w:cs="Times New Roman"/>
          <w:sz w:val="24"/>
          <w:szCs w:val="24"/>
        </w:rPr>
      </w:pPr>
      <w:r w:rsidRPr="004F2DCF">
        <w:rPr>
          <w:rFonts w:ascii="Georgia" w:hAnsi="Georgia" w:cs="Times New Roman"/>
          <w:sz w:val="24"/>
          <w:szCs w:val="24"/>
        </w:rPr>
        <w:t xml:space="preserve">When it comes to </w:t>
      </w:r>
      <w:r w:rsidR="00A056F3" w:rsidRPr="004F2DCF">
        <w:rPr>
          <w:rFonts w:ascii="Georgia" w:hAnsi="Georgia" w:cs="Times New Roman"/>
          <w:sz w:val="24"/>
          <w:szCs w:val="24"/>
        </w:rPr>
        <w:t xml:space="preserve">strengthen the role of </w:t>
      </w:r>
      <w:r w:rsidRPr="004F2DCF">
        <w:rPr>
          <w:rFonts w:ascii="Georgia" w:hAnsi="Georgia" w:cs="Times New Roman"/>
          <w:sz w:val="24"/>
          <w:szCs w:val="24"/>
        </w:rPr>
        <w:t>p</w:t>
      </w:r>
      <w:r w:rsidR="00A056F3" w:rsidRPr="004F2DCF">
        <w:rPr>
          <w:rFonts w:ascii="Georgia" w:hAnsi="Georgia" w:cs="Times New Roman"/>
          <w:sz w:val="24"/>
          <w:szCs w:val="24"/>
        </w:rPr>
        <w:t xml:space="preserve">ublic </w:t>
      </w:r>
      <w:r w:rsidRPr="004F2DCF">
        <w:rPr>
          <w:rFonts w:ascii="Georgia" w:hAnsi="Georgia" w:cs="Times New Roman"/>
          <w:sz w:val="24"/>
          <w:szCs w:val="24"/>
        </w:rPr>
        <w:t>e</w:t>
      </w:r>
      <w:r w:rsidR="00A056F3" w:rsidRPr="004F2DCF">
        <w:rPr>
          <w:rFonts w:ascii="Georgia" w:hAnsi="Georgia" w:cs="Times New Roman"/>
          <w:sz w:val="24"/>
          <w:szCs w:val="24"/>
        </w:rPr>
        <w:t xml:space="preserve">xecutors in Montenegro </w:t>
      </w:r>
      <w:r w:rsidRPr="004F2DCF">
        <w:rPr>
          <w:rFonts w:ascii="Georgia" w:hAnsi="Georgia" w:cs="Times New Roman"/>
          <w:sz w:val="24"/>
          <w:szCs w:val="24"/>
        </w:rPr>
        <w:t xml:space="preserve">relevant persons </w:t>
      </w:r>
      <w:r w:rsidR="00A056F3" w:rsidRPr="004F2DCF">
        <w:rPr>
          <w:rFonts w:ascii="Georgia" w:hAnsi="Georgia" w:cs="Times New Roman"/>
          <w:sz w:val="24"/>
          <w:szCs w:val="24"/>
        </w:rPr>
        <w:t>see opportunity to get involved and benefit from experience gained in legal clinics development.</w:t>
      </w:r>
    </w:p>
    <w:p w14:paraId="0FC3E212" w14:textId="63105D2B" w:rsidR="00A056F3" w:rsidRPr="004F2DCF" w:rsidRDefault="00A056F3" w:rsidP="001572C2">
      <w:pPr>
        <w:widowControl w:val="0"/>
        <w:autoSpaceDE w:val="0"/>
        <w:autoSpaceDN w:val="0"/>
        <w:spacing w:after="0" w:line="240" w:lineRule="auto"/>
        <w:jc w:val="both"/>
        <w:rPr>
          <w:rFonts w:ascii="Georgia" w:hAnsi="Georgia" w:cs="Times New Roman"/>
          <w:sz w:val="24"/>
          <w:szCs w:val="24"/>
        </w:rPr>
      </w:pPr>
      <w:r w:rsidRPr="004F2DCF">
        <w:rPr>
          <w:rFonts w:ascii="Georgia" w:hAnsi="Georgia" w:cs="Times New Roman"/>
          <w:sz w:val="24"/>
          <w:szCs w:val="24"/>
        </w:rPr>
        <w:t>Institute for Social Research, with UNICEF support, launched activities in facilitating access to justice for children. Our Project Team Members are involved in making strategy for child friendly justice. Hence, further cooperation with UNICEF Office in Montenegro and Institute for Social Research is foreseen</w:t>
      </w:r>
      <w:r w:rsidR="001572C2" w:rsidRPr="004F2DCF">
        <w:rPr>
          <w:rFonts w:ascii="Georgia" w:hAnsi="Georgia" w:cs="Times New Roman"/>
          <w:sz w:val="24"/>
          <w:szCs w:val="24"/>
        </w:rPr>
        <w:t xml:space="preserve">. </w:t>
      </w:r>
    </w:p>
    <w:p w14:paraId="63222FF4" w14:textId="05D3355C" w:rsidR="00A056F3" w:rsidRPr="004F2DCF" w:rsidRDefault="00A056F3" w:rsidP="00A056F3">
      <w:pPr>
        <w:widowControl w:val="0"/>
        <w:autoSpaceDE w:val="0"/>
        <w:autoSpaceDN w:val="0"/>
        <w:spacing w:after="0" w:line="240" w:lineRule="auto"/>
        <w:jc w:val="both"/>
        <w:rPr>
          <w:rFonts w:ascii="Georgia" w:hAnsi="Georgia" w:cs="Times New Roman"/>
          <w:sz w:val="24"/>
          <w:szCs w:val="24"/>
        </w:rPr>
      </w:pPr>
      <w:r w:rsidRPr="004F2DCF">
        <w:rPr>
          <w:rFonts w:ascii="Georgia" w:hAnsi="Georgia" w:cs="Times New Roman"/>
          <w:sz w:val="24"/>
          <w:szCs w:val="24"/>
        </w:rPr>
        <w:t xml:space="preserve">Local communities are going to be involved to ensure equitable access to project benefits, with a particular emphasis on the protecting the most vulnerable. </w:t>
      </w:r>
      <w:r w:rsidRPr="004F2DCF">
        <w:rPr>
          <w:rFonts w:ascii="Georgia" w:hAnsi="Georgia"/>
          <w:sz w:val="24"/>
          <w:szCs w:val="24"/>
        </w:rPr>
        <w:t xml:space="preserve">This project will enable vulnerable groups to exercise their rights through legal aid that can be provided by students at the legal clinic. The services will be offered pro bono and in </w:t>
      </w:r>
      <w:r w:rsidRPr="004F2DCF">
        <w:rPr>
          <w:rFonts w:ascii="Georgia" w:hAnsi="Georgia"/>
          <w:sz w:val="24"/>
          <w:szCs w:val="24"/>
        </w:rPr>
        <w:lastRenderedPageBreak/>
        <w:t>general interests on behalf of the interested clients.</w:t>
      </w:r>
    </w:p>
    <w:p w14:paraId="2BB765DF" w14:textId="53767533" w:rsidR="00A056F3" w:rsidRPr="004F2DCF" w:rsidRDefault="00A056F3" w:rsidP="00A056F3">
      <w:pPr>
        <w:rPr>
          <w:rFonts w:ascii="Georgia" w:hAnsi="Georgia"/>
          <w:sz w:val="24"/>
          <w:szCs w:val="24"/>
        </w:rPr>
      </w:pPr>
      <w:r w:rsidRPr="004F2DCF">
        <w:rPr>
          <w:rFonts w:ascii="Georgia" w:hAnsi="Georgia"/>
          <w:sz w:val="24"/>
          <w:szCs w:val="24"/>
        </w:rPr>
        <w:t>Additionally, professors, assistants and other associates will have the opportunity to increase and develop their professional knowledge of the practices they will develop with students and other actors at the legal clinic and abroad.</w:t>
      </w:r>
    </w:p>
    <w:p w14:paraId="2D490CAA" w14:textId="77777777" w:rsidR="0063710D" w:rsidRPr="004F2DCF" w:rsidRDefault="0063710D" w:rsidP="00F271A3">
      <w:pPr>
        <w:jc w:val="both"/>
        <w:rPr>
          <w:rFonts w:ascii="Georgia" w:hAnsi="Georgia"/>
          <w:sz w:val="24"/>
          <w:szCs w:val="24"/>
          <w:lang w:val="sr-Latn-ME"/>
        </w:rPr>
      </w:pPr>
      <w:r w:rsidRPr="004F2DCF">
        <w:rPr>
          <w:rFonts w:ascii="Georgia" w:hAnsi="Georgia"/>
          <w:b/>
          <w:bCs/>
          <w:sz w:val="24"/>
          <w:szCs w:val="24"/>
          <w:lang w:val="sr-Latn-ME"/>
        </w:rPr>
        <w:t>b.</w:t>
      </w:r>
      <w:r w:rsidRPr="004F2DCF">
        <w:rPr>
          <w:rFonts w:ascii="Georgia" w:hAnsi="Georgia"/>
          <w:sz w:val="24"/>
          <w:szCs w:val="24"/>
          <w:lang w:val="sr-Latn-ME"/>
        </w:rPr>
        <w:t xml:space="preserve"> </w:t>
      </w:r>
      <w:r w:rsidRPr="004F2DCF">
        <w:rPr>
          <w:rFonts w:ascii="Georgia" w:hAnsi="Georgia"/>
          <w:b/>
          <w:bCs/>
          <w:sz w:val="24"/>
          <w:szCs w:val="24"/>
          <w:lang w:val="sr-Latn-ME"/>
        </w:rPr>
        <w:t>Creation and maintenance of the alumni association</w:t>
      </w:r>
      <w:r w:rsidRPr="004F2DCF">
        <w:rPr>
          <w:rFonts w:ascii="Georgia" w:hAnsi="Georgia"/>
          <w:sz w:val="24"/>
          <w:szCs w:val="24"/>
          <w:lang w:val="sr-Latn-ME"/>
        </w:rPr>
        <w:t xml:space="preserve">. </w:t>
      </w:r>
    </w:p>
    <w:p w14:paraId="553752C1" w14:textId="4CD7A058" w:rsidR="000B2F41" w:rsidRPr="004F2DCF" w:rsidRDefault="0063710D" w:rsidP="00F271A3">
      <w:pPr>
        <w:jc w:val="both"/>
        <w:rPr>
          <w:rFonts w:ascii="Georgia" w:hAnsi="Georgia"/>
          <w:sz w:val="24"/>
          <w:szCs w:val="24"/>
          <w:lang w:val="sr-Latn-ME"/>
        </w:rPr>
      </w:pPr>
      <w:r w:rsidRPr="004F2DCF">
        <w:rPr>
          <w:rFonts w:ascii="Georgia" w:hAnsi="Georgia"/>
          <w:sz w:val="24"/>
          <w:szCs w:val="24"/>
          <w:lang w:val="sr-Latn-ME"/>
        </w:rPr>
        <w:t>In this way, n</w:t>
      </w:r>
      <w:r w:rsidR="00A35194" w:rsidRPr="004F2DCF">
        <w:rPr>
          <w:rFonts w:ascii="Georgia" w:hAnsi="Georgia"/>
          <w:sz w:val="24"/>
          <w:szCs w:val="24"/>
          <w:lang w:val="sr-Latn-ME"/>
        </w:rPr>
        <w:t xml:space="preserve">ot only students beginners </w:t>
      </w:r>
      <w:r w:rsidRPr="004F2DCF">
        <w:rPr>
          <w:rFonts w:ascii="Georgia" w:hAnsi="Georgia"/>
          <w:sz w:val="24"/>
          <w:szCs w:val="24"/>
          <w:lang w:val="sr-Latn-ME"/>
        </w:rPr>
        <w:t xml:space="preserve">be involved </w:t>
      </w:r>
      <w:r w:rsidR="00A35194" w:rsidRPr="004F2DCF">
        <w:rPr>
          <w:rFonts w:ascii="Georgia" w:hAnsi="Georgia"/>
          <w:sz w:val="24"/>
          <w:szCs w:val="24"/>
          <w:lang w:val="sr-Latn-ME"/>
        </w:rPr>
        <w:t>but also students mentors who already have experience; not only teachers and non-academic mentors, but also graduated clinical students, ie. alumni. This ensures sustainability because students who gain experience through e.g. year of work in the clinics become mentors to new students (along with academic and non-academic</w:t>
      </w:r>
      <w:r w:rsidR="00206CAD" w:rsidRPr="004F2DCF">
        <w:rPr>
          <w:rFonts w:ascii="Georgia" w:hAnsi="Georgia"/>
          <w:sz w:val="24"/>
          <w:szCs w:val="24"/>
          <w:lang w:val="sr-Latn-ME"/>
        </w:rPr>
        <w:t xml:space="preserve"> educators</w:t>
      </w:r>
      <w:r w:rsidR="00A35194" w:rsidRPr="004F2DCF">
        <w:rPr>
          <w:rFonts w:ascii="Georgia" w:hAnsi="Georgia"/>
          <w:sz w:val="24"/>
          <w:szCs w:val="24"/>
          <w:lang w:val="sr-Latn-ME"/>
        </w:rPr>
        <w:t>)</w:t>
      </w:r>
      <w:r w:rsidR="00206CAD" w:rsidRPr="004F2DCF">
        <w:rPr>
          <w:rFonts w:ascii="Georgia" w:hAnsi="Georgia"/>
          <w:sz w:val="24"/>
          <w:szCs w:val="24"/>
          <w:lang w:val="sr-Latn-ME"/>
        </w:rPr>
        <w:t>,</w:t>
      </w:r>
      <w:r w:rsidR="00A35194" w:rsidRPr="004F2DCF">
        <w:rPr>
          <w:rFonts w:ascii="Georgia" w:hAnsi="Georgia"/>
          <w:sz w:val="24"/>
          <w:szCs w:val="24"/>
          <w:lang w:val="sr-Latn-ME"/>
        </w:rPr>
        <w:t xml:space="preserve"> </w:t>
      </w:r>
      <w:r w:rsidR="00655F4B" w:rsidRPr="004F2DCF">
        <w:rPr>
          <w:rFonts w:ascii="Georgia" w:hAnsi="Georgia"/>
          <w:sz w:val="24"/>
          <w:szCs w:val="24"/>
          <w:lang w:val="sr-Latn-ME"/>
        </w:rPr>
        <w:t>who</w:t>
      </w:r>
      <w:r w:rsidR="00A35194" w:rsidRPr="004F2DCF">
        <w:rPr>
          <w:rFonts w:ascii="Georgia" w:hAnsi="Georgia"/>
          <w:sz w:val="24"/>
          <w:szCs w:val="24"/>
          <w:lang w:val="sr-Latn-ME"/>
        </w:rPr>
        <w:t xml:space="preserve"> </w:t>
      </w:r>
      <w:r w:rsidR="00206CAD" w:rsidRPr="004F2DCF">
        <w:rPr>
          <w:rFonts w:ascii="Georgia" w:hAnsi="Georgia"/>
          <w:sz w:val="24"/>
          <w:szCs w:val="24"/>
          <w:lang w:val="sr-Latn-ME"/>
        </w:rPr>
        <w:t xml:space="preserve">may also become mentors </w:t>
      </w:r>
      <w:r w:rsidR="00A35194" w:rsidRPr="004F2DCF">
        <w:rPr>
          <w:rFonts w:ascii="Georgia" w:hAnsi="Georgia"/>
          <w:sz w:val="24"/>
          <w:szCs w:val="24"/>
          <w:lang w:val="sr-Latn-ME"/>
        </w:rPr>
        <w:t xml:space="preserve">after </w:t>
      </w:r>
      <w:r w:rsidR="00655F4B" w:rsidRPr="004F2DCF">
        <w:rPr>
          <w:rFonts w:ascii="Georgia" w:hAnsi="Georgia"/>
          <w:sz w:val="24"/>
          <w:szCs w:val="24"/>
          <w:lang w:val="sr-Latn-ME"/>
        </w:rPr>
        <w:t xml:space="preserve">gaining </w:t>
      </w:r>
      <w:r w:rsidR="00A35194" w:rsidRPr="004F2DCF">
        <w:rPr>
          <w:rFonts w:ascii="Georgia" w:hAnsi="Georgia"/>
          <w:sz w:val="24"/>
          <w:szCs w:val="24"/>
          <w:lang w:val="sr-Latn-ME"/>
        </w:rPr>
        <w:t>the experience</w:t>
      </w:r>
      <w:r w:rsidR="00206CAD" w:rsidRPr="004F2DCF">
        <w:rPr>
          <w:rFonts w:ascii="Georgia" w:hAnsi="Georgia"/>
          <w:sz w:val="24"/>
          <w:szCs w:val="24"/>
          <w:lang w:val="sr-Latn-ME"/>
        </w:rPr>
        <w:t>.</w:t>
      </w:r>
    </w:p>
    <w:p w14:paraId="466E9772" w14:textId="77777777" w:rsidR="000B2F41" w:rsidRPr="004F2DCF" w:rsidRDefault="000B2F41" w:rsidP="00F271A3">
      <w:pPr>
        <w:jc w:val="both"/>
        <w:rPr>
          <w:rFonts w:ascii="Georgia" w:hAnsi="Georgia"/>
          <w:sz w:val="24"/>
          <w:szCs w:val="24"/>
          <w:lang w:val="sr-Latn-ME"/>
        </w:rPr>
      </w:pPr>
    </w:p>
    <w:p w14:paraId="13D66F66" w14:textId="77777777" w:rsidR="001D2206" w:rsidRPr="004F2DCF" w:rsidRDefault="00F271A3" w:rsidP="001D2206">
      <w:pPr>
        <w:rPr>
          <w:rFonts w:ascii="Georgia" w:hAnsi="Georgia"/>
          <w:b/>
          <w:bCs/>
          <w:sz w:val="24"/>
          <w:szCs w:val="24"/>
          <w:lang w:val="sr-Latn-ME"/>
        </w:rPr>
      </w:pPr>
      <w:r w:rsidRPr="004F2DCF">
        <w:rPr>
          <w:rFonts w:ascii="Georgia" w:hAnsi="Georgia"/>
          <w:b/>
          <w:bCs/>
          <w:sz w:val="24"/>
          <w:szCs w:val="24"/>
          <w:lang w:val="sr-Latn-ME"/>
        </w:rPr>
        <w:t xml:space="preserve">C. </w:t>
      </w:r>
      <w:r w:rsidR="00FD761A" w:rsidRPr="004F2DCF">
        <w:rPr>
          <w:rFonts w:ascii="Georgia" w:hAnsi="Georgia"/>
          <w:b/>
          <w:bCs/>
          <w:sz w:val="24"/>
          <w:szCs w:val="24"/>
          <w:lang w:val="sr-Latn-ME"/>
        </w:rPr>
        <w:t>Organizational sustainability</w:t>
      </w:r>
    </w:p>
    <w:p w14:paraId="599D87C9" w14:textId="22B7E9CF" w:rsidR="00F85338" w:rsidRPr="004F2DCF" w:rsidRDefault="001D2206" w:rsidP="00390B3D">
      <w:pPr>
        <w:jc w:val="both"/>
        <w:rPr>
          <w:rFonts w:ascii="Georgia" w:hAnsi="Georgia"/>
          <w:sz w:val="24"/>
          <w:szCs w:val="24"/>
          <w:lang w:val="sr-Latn-ME"/>
        </w:rPr>
      </w:pPr>
      <w:r w:rsidRPr="004F2DCF">
        <w:rPr>
          <w:rFonts w:ascii="Georgia" w:hAnsi="Georgia"/>
          <w:sz w:val="24"/>
          <w:szCs w:val="24"/>
          <w:lang w:val="sr-Latn-ME"/>
        </w:rPr>
        <w:t>The legal clinics are part of the curricula. Ac</w:t>
      </w:r>
      <w:r w:rsidR="00AB274A" w:rsidRPr="004F2DCF">
        <w:rPr>
          <w:rFonts w:ascii="Georgia" w:hAnsi="Georgia"/>
          <w:sz w:val="24"/>
          <w:szCs w:val="24"/>
          <w:lang w:val="sr-Latn-ME"/>
        </w:rPr>
        <w:t>c</w:t>
      </w:r>
      <w:r w:rsidRPr="004F2DCF">
        <w:rPr>
          <w:rFonts w:ascii="Georgia" w:hAnsi="Georgia"/>
          <w:sz w:val="24"/>
          <w:szCs w:val="24"/>
          <w:lang w:val="sr-Latn-ME"/>
        </w:rPr>
        <w:t xml:space="preserve">ording to </w:t>
      </w:r>
      <w:r w:rsidR="0063710D" w:rsidRPr="004F2DCF">
        <w:rPr>
          <w:rFonts w:ascii="Georgia" w:hAnsi="Georgia"/>
          <w:sz w:val="24"/>
          <w:szCs w:val="24"/>
          <w:lang w:val="sr-Latn-ME"/>
        </w:rPr>
        <w:t xml:space="preserve">the </w:t>
      </w:r>
      <w:r w:rsidRPr="004F2DCF">
        <w:rPr>
          <w:rFonts w:ascii="Georgia" w:hAnsi="Georgia"/>
          <w:sz w:val="24"/>
          <w:szCs w:val="24"/>
          <w:lang w:val="sr-Latn-ME"/>
        </w:rPr>
        <w:t>Law on Higher Education of Montenegro, practical teaching must be part of whole student workload at least i</w:t>
      </w:r>
      <w:r w:rsidR="0063710D" w:rsidRPr="004F2DCF">
        <w:rPr>
          <w:rFonts w:ascii="Georgia" w:hAnsi="Georgia"/>
          <w:sz w:val="24"/>
          <w:szCs w:val="24"/>
          <w:lang w:val="sr-Latn-ME"/>
        </w:rPr>
        <w:t>n</w:t>
      </w:r>
      <w:r w:rsidRPr="004F2DCF">
        <w:rPr>
          <w:rFonts w:ascii="Georgia" w:hAnsi="Georgia"/>
          <w:sz w:val="24"/>
          <w:szCs w:val="24"/>
          <w:lang w:val="sr-Latn-ME"/>
        </w:rPr>
        <w:t xml:space="preserve"> 25%. Hence, clinical setting will be part of educational platform of </w:t>
      </w:r>
      <w:r w:rsidR="0063710D" w:rsidRPr="004F2DCF">
        <w:rPr>
          <w:rFonts w:ascii="Georgia" w:hAnsi="Georgia"/>
          <w:sz w:val="24"/>
          <w:szCs w:val="24"/>
          <w:lang w:val="sr-Latn-ME"/>
        </w:rPr>
        <w:t xml:space="preserve">the </w:t>
      </w:r>
      <w:r w:rsidRPr="004F2DCF">
        <w:rPr>
          <w:rFonts w:ascii="Georgia" w:hAnsi="Georgia"/>
          <w:sz w:val="24"/>
          <w:szCs w:val="24"/>
          <w:lang w:val="sr-Latn-ME"/>
        </w:rPr>
        <w:t>Faculty of Law. As labour market research show, there is an increased need for student education aimed at acquiring practical knowledge. This means that the importance of practical teaching will be increasing and thus the use of clinical method developed t</w:t>
      </w:r>
      <w:r w:rsidR="0063710D" w:rsidRPr="004F2DCF">
        <w:rPr>
          <w:rFonts w:ascii="Georgia" w:hAnsi="Georgia"/>
          <w:sz w:val="24"/>
          <w:szCs w:val="24"/>
          <w:lang w:val="sr-Latn-ME"/>
        </w:rPr>
        <w:t>h</w:t>
      </w:r>
      <w:r w:rsidRPr="004F2DCF">
        <w:rPr>
          <w:rFonts w:ascii="Georgia" w:hAnsi="Georgia"/>
          <w:sz w:val="24"/>
          <w:szCs w:val="24"/>
          <w:lang w:val="sr-Latn-ME"/>
        </w:rPr>
        <w:t>rough th</w:t>
      </w:r>
      <w:r w:rsidR="0063710D" w:rsidRPr="004F2DCF">
        <w:rPr>
          <w:rFonts w:ascii="Georgia" w:hAnsi="Georgia"/>
          <w:sz w:val="24"/>
          <w:szCs w:val="24"/>
          <w:lang w:val="sr-Latn-ME"/>
        </w:rPr>
        <w:t>e</w:t>
      </w:r>
      <w:r w:rsidRPr="004F2DCF">
        <w:rPr>
          <w:rFonts w:ascii="Georgia" w:hAnsi="Georgia"/>
          <w:sz w:val="24"/>
          <w:szCs w:val="24"/>
          <w:lang w:val="sr-Latn-ME"/>
        </w:rPr>
        <w:t xml:space="preserve"> </w:t>
      </w:r>
      <w:r w:rsidR="0063710D" w:rsidRPr="004F2DCF">
        <w:rPr>
          <w:rFonts w:ascii="Georgia" w:hAnsi="Georgia"/>
          <w:sz w:val="24"/>
          <w:szCs w:val="24"/>
          <w:lang w:val="sr-Latn-ME"/>
        </w:rPr>
        <w:t>p</w:t>
      </w:r>
      <w:r w:rsidRPr="004F2DCF">
        <w:rPr>
          <w:rFonts w:ascii="Georgia" w:hAnsi="Georgia"/>
          <w:sz w:val="24"/>
          <w:szCs w:val="24"/>
          <w:lang w:val="sr-Latn-ME"/>
        </w:rPr>
        <w:t xml:space="preserve">roject. Therefore the legal clinics represent the best way to meet that need prescribed by the Law on Higher Education. </w:t>
      </w:r>
      <w:r w:rsidR="00807C1E" w:rsidRPr="004F2DCF">
        <w:rPr>
          <w:rFonts w:ascii="Georgia" w:hAnsi="Georgia"/>
          <w:sz w:val="24"/>
          <w:szCs w:val="24"/>
          <w:lang w:val="sr-Latn-ME"/>
        </w:rPr>
        <w:t xml:space="preserve">Since </w:t>
      </w:r>
      <w:r w:rsidR="0063710D" w:rsidRPr="004F2DCF">
        <w:rPr>
          <w:rFonts w:ascii="Georgia" w:hAnsi="Georgia"/>
          <w:sz w:val="24"/>
          <w:szCs w:val="24"/>
          <w:lang w:val="sr-Latn-ME"/>
        </w:rPr>
        <w:t xml:space="preserve">the </w:t>
      </w:r>
      <w:r w:rsidR="00807C1E" w:rsidRPr="004F2DCF">
        <w:rPr>
          <w:rFonts w:ascii="Georgia" w:hAnsi="Georgia"/>
          <w:sz w:val="24"/>
          <w:szCs w:val="24"/>
          <w:lang w:val="sr-Latn-ME"/>
        </w:rPr>
        <w:t>25% of teaching in the form of practical teaching is the legal obligation, it guarantees the commitment to the sustainability of the legal clinics.</w:t>
      </w:r>
    </w:p>
    <w:p w14:paraId="39673F5B" w14:textId="5B52BE86" w:rsidR="0063710D" w:rsidRPr="004F2DCF" w:rsidRDefault="00F85338" w:rsidP="0063710D">
      <w:pPr>
        <w:spacing w:after="0"/>
        <w:jc w:val="both"/>
        <w:rPr>
          <w:rFonts w:ascii="Georgia" w:hAnsi="Georgia"/>
          <w:sz w:val="24"/>
          <w:szCs w:val="24"/>
          <w:lang w:val="sr-Latn-ME"/>
        </w:rPr>
      </w:pPr>
      <w:r w:rsidRPr="004F2DCF">
        <w:rPr>
          <w:rFonts w:ascii="Georgia" w:hAnsi="Georgia"/>
          <w:sz w:val="24"/>
          <w:szCs w:val="24"/>
          <w:lang w:val="sr-Latn-ME"/>
        </w:rPr>
        <w:t xml:space="preserve">Since </w:t>
      </w:r>
      <w:r w:rsidR="0063710D" w:rsidRPr="004F2DCF">
        <w:rPr>
          <w:rFonts w:ascii="Georgia" w:hAnsi="Georgia"/>
          <w:sz w:val="24"/>
          <w:szCs w:val="24"/>
          <w:lang w:val="sr-Latn-ME"/>
        </w:rPr>
        <w:t>a c</w:t>
      </w:r>
      <w:r w:rsidRPr="004F2DCF">
        <w:rPr>
          <w:rFonts w:ascii="Georgia" w:hAnsi="Georgia"/>
          <w:sz w:val="24"/>
          <w:szCs w:val="24"/>
          <w:lang w:val="sr-Latn-ME"/>
        </w:rPr>
        <w:t>enter for legal clinics be established, which will be located within the Faculty of Law</w:t>
      </w:r>
      <w:r w:rsidR="0063710D" w:rsidRPr="004F2DCF">
        <w:rPr>
          <w:rFonts w:ascii="Georgia" w:hAnsi="Georgia"/>
          <w:lang w:val="en"/>
        </w:rPr>
        <w:t xml:space="preserve"> </w:t>
      </w:r>
      <w:r w:rsidR="0063710D" w:rsidRPr="004F2DCF">
        <w:rPr>
          <w:rStyle w:val="jlqj4b"/>
          <w:rFonts w:ascii="Georgia" w:hAnsi="Georgia"/>
          <w:sz w:val="24"/>
          <w:szCs w:val="24"/>
          <w:lang w:val="en"/>
        </w:rPr>
        <w:t>but still isolated enough to ensure the efficiency of the work</w:t>
      </w:r>
      <w:r w:rsidR="0063710D" w:rsidRPr="004F2DCF">
        <w:rPr>
          <w:rFonts w:ascii="Georgia" w:hAnsi="Georgia"/>
          <w:sz w:val="24"/>
          <w:szCs w:val="24"/>
          <w:lang w:val="sr-Latn-ME"/>
        </w:rPr>
        <w:t xml:space="preserve"> </w:t>
      </w:r>
      <w:r w:rsidRPr="004F2DCF">
        <w:rPr>
          <w:rFonts w:ascii="Georgia" w:hAnsi="Georgia"/>
          <w:sz w:val="24"/>
          <w:szCs w:val="24"/>
          <w:lang w:val="sr-Latn-ME"/>
        </w:rPr>
        <w:t xml:space="preserve">and will have the status of an organizational unit of the </w:t>
      </w:r>
      <w:r w:rsidR="0063710D" w:rsidRPr="004F2DCF">
        <w:rPr>
          <w:rFonts w:ascii="Georgia" w:hAnsi="Georgia"/>
          <w:sz w:val="24"/>
          <w:szCs w:val="24"/>
          <w:lang w:val="sr-Latn-ME"/>
        </w:rPr>
        <w:t>U</w:t>
      </w:r>
      <w:r w:rsidRPr="004F2DCF">
        <w:rPr>
          <w:rFonts w:ascii="Georgia" w:hAnsi="Georgia"/>
          <w:sz w:val="24"/>
          <w:szCs w:val="24"/>
          <w:lang w:val="sr-Latn-ME"/>
        </w:rPr>
        <w:t xml:space="preserve">niversity, there will be a permanent institutional and organizational framework in which generations of students will acquire practical knowledge. Therefore, through the establishment of the </w:t>
      </w:r>
      <w:r w:rsidR="00AB274A" w:rsidRPr="004F2DCF">
        <w:rPr>
          <w:rFonts w:ascii="Georgia" w:hAnsi="Georgia"/>
          <w:sz w:val="24"/>
          <w:szCs w:val="24"/>
          <w:lang w:val="sr-Latn-ME"/>
        </w:rPr>
        <w:t>C</w:t>
      </w:r>
      <w:r w:rsidRPr="004F2DCF">
        <w:rPr>
          <w:rFonts w:ascii="Georgia" w:hAnsi="Georgia"/>
          <w:sz w:val="24"/>
          <w:szCs w:val="24"/>
          <w:lang w:val="sr-Latn-ME"/>
        </w:rPr>
        <w:t>enter, which will be financed from the faculty budget, the issue of space for the work of legal clinics and the reception of clients will be permanently resolved, which ensures their work for many years.</w:t>
      </w:r>
      <w:r w:rsidR="0059381C" w:rsidRPr="004F2DCF">
        <w:rPr>
          <w:rFonts w:ascii="Georgia" w:hAnsi="Georgia"/>
          <w:sz w:val="24"/>
          <w:szCs w:val="24"/>
          <w:lang w:val="sr-Latn-ME"/>
        </w:rPr>
        <w:t xml:space="preserve"> </w:t>
      </w:r>
    </w:p>
    <w:p w14:paraId="7E1F4757" w14:textId="77777777" w:rsidR="0063710D" w:rsidRPr="004F2DCF" w:rsidRDefault="0059381C" w:rsidP="0063710D">
      <w:pPr>
        <w:spacing w:after="0"/>
        <w:jc w:val="both"/>
        <w:rPr>
          <w:rFonts w:ascii="Georgia" w:hAnsi="Georgia"/>
          <w:sz w:val="24"/>
          <w:szCs w:val="24"/>
          <w:lang w:val="sr-Latn-ME"/>
        </w:rPr>
      </w:pPr>
      <w:r w:rsidRPr="004F2DCF">
        <w:rPr>
          <w:rFonts w:ascii="Georgia" w:hAnsi="Georgia"/>
          <w:sz w:val="24"/>
          <w:szCs w:val="24"/>
          <w:lang w:val="sr-Latn-ME"/>
        </w:rPr>
        <w:t xml:space="preserve">Educators who have been trained through the project and gained experience in the work of clinics and mentoring students will later transfer their experiences and knowledge to new educators who will be involved in the work of clinics. </w:t>
      </w:r>
    </w:p>
    <w:p w14:paraId="140ABDED" w14:textId="27EF8C20" w:rsidR="0063710D" w:rsidRPr="004F2DCF" w:rsidRDefault="0059381C" w:rsidP="00F271A3">
      <w:pPr>
        <w:jc w:val="both"/>
        <w:rPr>
          <w:rFonts w:ascii="Georgia" w:hAnsi="Georgia"/>
          <w:sz w:val="24"/>
          <w:szCs w:val="24"/>
        </w:rPr>
      </w:pPr>
      <w:r w:rsidRPr="004F2DCF">
        <w:rPr>
          <w:rFonts w:ascii="Georgia" w:hAnsi="Georgia"/>
          <w:sz w:val="24"/>
          <w:szCs w:val="24"/>
          <w:lang w:val="sr-Latn-ME"/>
        </w:rPr>
        <w:t xml:space="preserve">Also, students who are former clinicians and who have thus gained experience, can continue to work in clinics as student mentors to newly enrolled students. Also, students who graduated and were involved in clinics can join as educators. On the other hand, new students will, through the promotion of clinics and all the benefits they receive </w:t>
      </w:r>
      <w:r w:rsidRPr="004F2DCF">
        <w:rPr>
          <w:rFonts w:ascii="Georgia" w:hAnsi="Georgia"/>
          <w:sz w:val="24"/>
          <w:szCs w:val="24"/>
          <w:lang w:val="sr-Latn-ME"/>
        </w:rPr>
        <w:lastRenderedPageBreak/>
        <w:t xml:space="preserve">through working in clinics in terms of connecting with employers and gaining the necessary practical knowledge, be constantly motivated to get involved. Constant promotion of the work of clinics will </w:t>
      </w:r>
      <w:r w:rsidR="0063710D" w:rsidRPr="004F2DCF">
        <w:rPr>
          <w:rFonts w:ascii="Georgia" w:hAnsi="Georgia"/>
          <w:sz w:val="24"/>
          <w:szCs w:val="24"/>
          <w:lang w:val="sr-Latn-ME"/>
        </w:rPr>
        <w:t>n</w:t>
      </w:r>
      <w:r w:rsidRPr="004F2DCF">
        <w:rPr>
          <w:rFonts w:ascii="Georgia" w:hAnsi="Georgia"/>
          <w:sz w:val="24"/>
          <w:szCs w:val="24"/>
          <w:lang w:val="sr-Latn-ME"/>
        </w:rPr>
        <w:t xml:space="preserve">ot </w:t>
      </w:r>
      <w:r w:rsidR="0063710D" w:rsidRPr="004F2DCF">
        <w:rPr>
          <w:rFonts w:ascii="Georgia" w:hAnsi="Georgia"/>
          <w:sz w:val="24"/>
          <w:szCs w:val="24"/>
          <w:lang w:val="sr-Latn-ME"/>
        </w:rPr>
        <w:t xml:space="preserve">be </w:t>
      </w:r>
      <w:r w:rsidRPr="004F2DCF">
        <w:rPr>
          <w:rFonts w:ascii="Georgia" w:hAnsi="Georgia"/>
          <w:sz w:val="24"/>
          <w:szCs w:val="24"/>
          <w:lang w:val="sr-Latn-ME"/>
        </w:rPr>
        <w:t xml:space="preserve">only at the </w:t>
      </w:r>
      <w:r w:rsidR="0063710D" w:rsidRPr="004F2DCF">
        <w:rPr>
          <w:rFonts w:ascii="Georgia" w:hAnsi="Georgia"/>
          <w:sz w:val="24"/>
          <w:szCs w:val="24"/>
          <w:lang w:val="sr-Latn-ME"/>
        </w:rPr>
        <w:t>F</w:t>
      </w:r>
      <w:r w:rsidRPr="004F2DCF">
        <w:rPr>
          <w:rFonts w:ascii="Georgia" w:hAnsi="Georgia"/>
          <w:sz w:val="24"/>
          <w:szCs w:val="24"/>
          <w:lang w:val="sr-Latn-ME"/>
        </w:rPr>
        <w:t xml:space="preserve">aculty level, that is towards </w:t>
      </w:r>
      <w:r w:rsidR="0063710D" w:rsidRPr="004F2DCF">
        <w:rPr>
          <w:rFonts w:ascii="Georgia" w:hAnsi="Georgia"/>
          <w:sz w:val="24"/>
          <w:szCs w:val="24"/>
          <w:lang w:val="sr-Latn-ME"/>
        </w:rPr>
        <w:t>the</w:t>
      </w:r>
      <w:r w:rsidRPr="004F2DCF">
        <w:rPr>
          <w:rFonts w:ascii="Georgia" w:hAnsi="Georgia"/>
          <w:sz w:val="24"/>
          <w:szCs w:val="24"/>
          <w:lang w:val="sr-Latn-ME"/>
        </w:rPr>
        <w:t xml:space="preserve"> students</w:t>
      </w:r>
      <w:r w:rsidR="0063710D" w:rsidRPr="004F2DCF">
        <w:rPr>
          <w:rFonts w:ascii="Georgia" w:hAnsi="Georgia"/>
          <w:sz w:val="24"/>
          <w:szCs w:val="24"/>
          <w:lang w:val="sr-Latn-ME"/>
        </w:rPr>
        <w:t xml:space="preserve">, but </w:t>
      </w:r>
      <w:r w:rsidRPr="004F2DCF">
        <w:rPr>
          <w:rFonts w:ascii="Georgia" w:hAnsi="Georgia"/>
          <w:sz w:val="24"/>
          <w:szCs w:val="24"/>
          <w:lang w:val="sr-Latn-ME"/>
        </w:rPr>
        <w:t>towards the wider commu</w:t>
      </w:r>
      <w:r w:rsidR="0063710D" w:rsidRPr="004F2DCF">
        <w:rPr>
          <w:rFonts w:ascii="Georgia" w:hAnsi="Georgia"/>
          <w:sz w:val="24"/>
          <w:szCs w:val="24"/>
          <w:lang w:val="sr-Latn-ME"/>
        </w:rPr>
        <w:t>nity</w:t>
      </w:r>
      <w:r w:rsidR="005B68A6" w:rsidRPr="004F2DCF">
        <w:rPr>
          <w:rFonts w:ascii="Georgia" w:hAnsi="Georgia"/>
          <w:sz w:val="24"/>
          <w:szCs w:val="24"/>
          <w:lang w:val="sr-Latn-ME"/>
        </w:rPr>
        <w:t xml:space="preserve"> and certainly towards members of vulnerable groups who are the primary beneficiaries of the clinics.</w:t>
      </w:r>
    </w:p>
    <w:p w14:paraId="4BF69180" w14:textId="6D76D79D" w:rsidR="00F85338" w:rsidRPr="004F2DCF" w:rsidRDefault="00587534" w:rsidP="00F271A3">
      <w:pPr>
        <w:jc w:val="both"/>
        <w:rPr>
          <w:rFonts w:ascii="Georgia" w:hAnsi="Georgia"/>
          <w:sz w:val="24"/>
          <w:szCs w:val="24"/>
          <w:lang w:val="sr-Latn-ME"/>
        </w:rPr>
      </w:pPr>
      <w:r w:rsidRPr="004F2DCF">
        <w:rPr>
          <w:rFonts w:ascii="Georgia" w:hAnsi="Georgia"/>
          <w:sz w:val="24"/>
          <w:szCs w:val="24"/>
          <w:lang w:val="sr-Latn-ME"/>
        </w:rPr>
        <w:t xml:space="preserve">The necessary infrastructure will be provided through </w:t>
      </w:r>
      <w:r w:rsidR="005B68A6" w:rsidRPr="004F2DCF">
        <w:rPr>
          <w:rFonts w:ascii="Georgia" w:hAnsi="Georgia"/>
          <w:sz w:val="24"/>
          <w:szCs w:val="24"/>
          <w:lang w:val="sr-Latn-ME"/>
        </w:rPr>
        <w:t xml:space="preserve">the </w:t>
      </w:r>
      <w:r w:rsidRPr="004F2DCF">
        <w:rPr>
          <w:rFonts w:ascii="Georgia" w:hAnsi="Georgia"/>
          <w:sz w:val="24"/>
          <w:szCs w:val="24"/>
          <w:lang w:val="sr-Latn-ME"/>
        </w:rPr>
        <w:t xml:space="preserve">project funds for a long period of </w:t>
      </w:r>
      <w:r w:rsidR="005B68A6" w:rsidRPr="004F2DCF">
        <w:rPr>
          <w:rFonts w:ascii="Georgia" w:hAnsi="Georgia"/>
          <w:sz w:val="24"/>
          <w:szCs w:val="24"/>
          <w:lang w:val="sr-Latn-ME"/>
        </w:rPr>
        <w:t xml:space="preserve">the </w:t>
      </w:r>
      <w:r w:rsidRPr="004F2DCF">
        <w:rPr>
          <w:rFonts w:ascii="Georgia" w:hAnsi="Georgia"/>
          <w:sz w:val="24"/>
          <w:szCs w:val="24"/>
          <w:lang w:val="sr-Latn-ME"/>
        </w:rPr>
        <w:t>clinics</w:t>
      </w:r>
      <w:r w:rsidR="005B68A6" w:rsidRPr="004F2DCF">
        <w:rPr>
          <w:rFonts w:ascii="Georgia" w:hAnsi="Georgia"/>
          <w:sz w:val="24"/>
          <w:szCs w:val="24"/>
          <w:lang w:val="sr-Latn-ME"/>
        </w:rPr>
        <w:t xml:space="preserve"> operation</w:t>
      </w:r>
      <w:r w:rsidRPr="004F2DCF">
        <w:rPr>
          <w:rFonts w:ascii="Georgia" w:hAnsi="Georgia"/>
          <w:sz w:val="24"/>
          <w:szCs w:val="24"/>
          <w:lang w:val="sr-Latn-ME"/>
        </w:rPr>
        <w:t xml:space="preserve">, so </w:t>
      </w:r>
      <w:r w:rsidR="005B68A6" w:rsidRPr="004F2DCF">
        <w:rPr>
          <w:rFonts w:ascii="Georgia" w:hAnsi="Georgia"/>
          <w:sz w:val="24"/>
          <w:szCs w:val="24"/>
          <w:lang w:val="sr-Latn-ME"/>
        </w:rPr>
        <w:t xml:space="preserve">in this sence </w:t>
      </w:r>
      <w:r w:rsidRPr="004F2DCF">
        <w:rPr>
          <w:rFonts w:ascii="Georgia" w:hAnsi="Georgia"/>
          <w:sz w:val="24"/>
          <w:szCs w:val="24"/>
          <w:lang w:val="sr-Latn-ME"/>
        </w:rPr>
        <w:t>sustainability c</w:t>
      </w:r>
      <w:r w:rsidR="005B68A6" w:rsidRPr="004F2DCF">
        <w:rPr>
          <w:rFonts w:ascii="Georgia" w:hAnsi="Georgia"/>
          <w:sz w:val="24"/>
          <w:szCs w:val="24"/>
          <w:lang w:val="sr-Latn-ME"/>
        </w:rPr>
        <w:t xml:space="preserve">ould </w:t>
      </w:r>
      <w:r w:rsidRPr="004F2DCF">
        <w:rPr>
          <w:rFonts w:ascii="Georgia" w:hAnsi="Georgia"/>
          <w:sz w:val="24"/>
          <w:szCs w:val="24"/>
          <w:lang w:val="sr-Latn-ME"/>
        </w:rPr>
        <w:t>only mean smaller investments</w:t>
      </w:r>
      <w:r w:rsidR="005B68A6" w:rsidRPr="004F2DCF">
        <w:rPr>
          <w:rFonts w:ascii="Georgia" w:hAnsi="Georgia"/>
          <w:sz w:val="24"/>
          <w:szCs w:val="24"/>
          <w:lang w:val="sr-Latn-ME"/>
        </w:rPr>
        <w:t>.</w:t>
      </w:r>
      <w:r w:rsidRPr="004F2DCF">
        <w:rPr>
          <w:rFonts w:ascii="Georgia" w:hAnsi="Georgia"/>
          <w:sz w:val="24"/>
          <w:szCs w:val="24"/>
          <w:lang w:val="sr-Latn-ME"/>
        </w:rPr>
        <w:t xml:space="preserve"> </w:t>
      </w:r>
    </w:p>
    <w:p w14:paraId="3FBBFA66" w14:textId="7A622D51" w:rsidR="00637008" w:rsidRPr="004F2DCF" w:rsidRDefault="00587534" w:rsidP="00F271A3">
      <w:pPr>
        <w:jc w:val="both"/>
        <w:rPr>
          <w:rFonts w:ascii="Georgia" w:hAnsi="Georgia"/>
          <w:sz w:val="24"/>
          <w:szCs w:val="24"/>
          <w:lang w:val="sr-Latn-ME"/>
        </w:rPr>
      </w:pPr>
      <w:r w:rsidRPr="004F2DCF">
        <w:rPr>
          <w:rFonts w:ascii="Georgia" w:hAnsi="Georgia"/>
          <w:sz w:val="24"/>
          <w:szCs w:val="24"/>
          <w:lang w:val="sr-Latn-ME"/>
        </w:rPr>
        <w:t xml:space="preserve">The </w:t>
      </w:r>
      <w:r w:rsidR="005B68A6" w:rsidRPr="004F2DCF">
        <w:rPr>
          <w:rFonts w:ascii="Georgia" w:hAnsi="Georgia"/>
          <w:sz w:val="24"/>
          <w:szCs w:val="24"/>
          <w:lang w:val="sr-Latn-ME"/>
        </w:rPr>
        <w:t>c</w:t>
      </w:r>
      <w:r w:rsidRPr="004F2DCF">
        <w:rPr>
          <w:rFonts w:ascii="Georgia" w:hAnsi="Georgia"/>
          <w:sz w:val="24"/>
          <w:szCs w:val="24"/>
          <w:lang w:val="sr-Latn-ME"/>
        </w:rPr>
        <w:t xml:space="preserve">enter for </w:t>
      </w:r>
      <w:r w:rsidR="005B68A6" w:rsidRPr="004F2DCF">
        <w:rPr>
          <w:rFonts w:ascii="Georgia" w:hAnsi="Georgia"/>
          <w:sz w:val="24"/>
          <w:szCs w:val="24"/>
          <w:lang w:val="sr-Latn-ME"/>
        </w:rPr>
        <w:t>l</w:t>
      </w:r>
      <w:r w:rsidRPr="004F2DCF">
        <w:rPr>
          <w:rFonts w:ascii="Georgia" w:hAnsi="Georgia"/>
          <w:sz w:val="24"/>
          <w:szCs w:val="24"/>
          <w:lang w:val="sr-Latn-ME"/>
        </w:rPr>
        <w:t xml:space="preserve">egal </w:t>
      </w:r>
      <w:r w:rsidR="005B68A6" w:rsidRPr="004F2DCF">
        <w:rPr>
          <w:rFonts w:ascii="Georgia" w:hAnsi="Georgia"/>
          <w:sz w:val="24"/>
          <w:szCs w:val="24"/>
          <w:lang w:val="sr-Latn-ME"/>
        </w:rPr>
        <w:t>c</w:t>
      </w:r>
      <w:r w:rsidRPr="004F2DCF">
        <w:rPr>
          <w:rFonts w:ascii="Georgia" w:hAnsi="Georgia"/>
          <w:sz w:val="24"/>
          <w:szCs w:val="24"/>
          <w:lang w:val="sr-Latn-ME"/>
        </w:rPr>
        <w:t xml:space="preserve">linics should not only be spatially separated from the </w:t>
      </w:r>
      <w:r w:rsidR="005B68A6" w:rsidRPr="004F2DCF">
        <w:rPr>
          <w:rFonts w:ascii="Georgia" w:hAnsi="Georgia"/>
          <w:sz w:val="24"/>
          <w:szCs w:val="24"/>
          <w:lang w:val="sr-Latn-ME"/>
        </w:rPr>
        <w:t>F</w:t>
      </w:r>
      <w:r w:rsidRPr="004F2DCF">
        <w:rPr>
          <w:rFonts w:ascii="Georgia" w:hAnsi="Georgia"/>
          <w:sz w:val="24"/>
          <w:szCs w:val="24"/>
          <w:lang w:val="sr-Latn-ME"/>
        </w:rPr>
        <w:t>aculty, but also its activities and work should be performed independently.</w:t>
      </w:r>
      <w:r w:rsidR="00A35194" w:rsidRPr="004F2DCF">
        <w:rPr>
          <w:rFonts w:ascii="Georgia" w:hAnsi="Georgia"/>
          <w:sz w:val="24"/>
          <w:szCs w:val="24"/>
          <w:lang w:val="sr-Latn-ME"/>
        </w:rPr>
        <w:t xml:space="preserve"> This means that the center will work constantly, so even when the </w:t>
      </w:r>
      <w:r w:rsidR="005B68A6" w:rsidRPr="004F2DCF">
        <w:rPr>
          <w:rFonts w:ascii="Georgia" w:hAnsi="Georgia"/>
          <w:sz w:val="24"/>
          <w:szCs w:val="24"/>
          <w:lang w:val="sr-Latn-ME"/>
        </w:rPr>
        <w:t>F</w:t>
      </w:r>
      <w:r w:rsidR="00A35194" w:rsidRPr="004F2DCF">
        <w:rPr>
          <w:rFonts w:ascii="Georgia" w:hAnsi="Georgia"/>
          <w:sz w:val="24"/>
          <w:szCs w:val="24"/>
          <w:lang w:val="sr-Latn-ME"/>
        </w:rPr>
        <w:t>aculty is not working, that is</w:t>
      </w:r>
      <w:r w:rsidR="005B68A6" w:rsidRPr="004F2DCF">
        <w:rPr>
          <w:rFonts w:ascii="Georgia" w:hAnsi="Georgia"/>
          <w:sz w:val="24"/>
          <w:szCs w:val="24"/>
          <w:lang w:val="sr-Latn-ME"/>
        </w:rPr>
        <w:t xml:space="preserve"> </w:t>
      </w:r>
      <w:r w:rsidR="00A35194" w:rsidRPr="004F2DCF">
        <w:rPr>
          <w:rFonts w:ascii="Georgia" w:hAnsi="Georgia"/>
          <w:sz w:val="24"/>
          <w:szCs w:val="24"/>
          <w:lang w:val="sr-Latn-ME"/>
        </w:rPr>
        <w:t xml:space="preserve">when there are no classes. In </w:t>
      </w:r>
      <w:r w:rsidR="005B68A6" w:rsidRPr="004F2DCF">
        <w:rPr>
          <w:rFonts w:ascii="Georgia" w:hAnsi="Georgia"/>
          <w:sz w:val="24"/>
          <w:szCs w:val="24"/>
          <w:lang w:val="sr-Latn-ME"/>
        </w:rPr>
        <w:t xml:space="preserve">that sence, in </w:t>
      </w:r>
      <w:r w:rsidR="00A35194" w:rsidRPr="004F2DCF">
        <w:rPr>
          <w:rFonts w:ascii="Georgia" w:hAnsi="Georgia"/>
          <w:sz w:val="24"/>
          <w:szCs w:val="24"/>
          <w:lang w:val="sr-Latn-ME"/>
        </w:rPr>
        <w:t>order to ensure organizational sustainability special attention will be paid to:</w:t>
      </w:r>
    </w:p>
    <w:p w14:paraId="01781486" w14:textId="2371809A" w:rsidR="00FD761A" w:rsidRPr="004F2DCF" w:rsidRDefault="00FD761A" w:rsidP="00F271A3">
      <w:pPr>
        <w:pStyle w:val="ListParagraph"/>
        <w:numPr>
          <w:ilvl w:val="0"/>
          <w:numId w:val="1"/>
        </w:numPr>
        <w:jc w:val="both"/>
        <w:rPr>
          <w:rFonts w:ascii="Georgia" w:hAnsi="Georgia"/>
          <w:sz w:val="24"/>
          <w:szCs w:val="24"/>
          <w:lang w:val="sr-Latn-ME"/>
        </w:rPr>
      </w:pPr>
      <w:r w:rsidRPr="004F2DCF">
        <w:rPr>
          <w:rFonts w:ascii="Georgia" w:hAnsi="Georgia"/>
          <w:sz w:val="24"/>
          <w:szCs w:val="24"/>
          <w:lang w:val="sr-Latn-ME"/>
        </w:rPr>
        <w:t>ensure action within deadlines and under pressure</w:t>
      </w:r>
      <w:r w:rsidR="005B68A6" w:rsidRPr="004F2DCF">
        <w:rPr>
          <w:rFonts w:ascii="Georgia" w:hAnsi="Georgia"/>
          <w:sz w:val="24"/>
          <w:szCs w:val="24"/>
          <w:lang w:val="sr-Latn-ME"/>
        </w:rPr>
        <w:t>;</w:t>
      </w:r>
    </w:p>
    <w:p w14:paraId="76B7FFA4" w14:textId="545F574E" w:rsidR="00FD761A" w:rsidRPr="004F2DCF" w:rsidRDefault="00FD761A" w:rsidP="00F271A3">
      <w:pPr>
        <w:pStyle w:val="ListParagraph"/>
        <w:numPr>
          <w:ilvl w:val="0"/>
          <w:numId w:val="1"/>
        </w:numPr>
        <w:jc w:val="both"/>
        <w:rPr>
          <w:rFonts w:ascii="Georgia" w:hAnsi="Georgia"/>
          <w:sz w:val="24"/>
          <w:szCs w:val="24"/>
          <w:lang w:val="sr-Latn-ME"/>
        </w:rPr>
      </w:pPr>
      <w:r w:rsidRPr="004F2DCF">
        <w:rPr>
          <w:rFonts w:ascii="Georgia" w:hAnsi="Georgia"/>
          <w:sz w:val="24"/>
          <w:szCs w:val="24"/>
          <w:lang w:val="sr-Latn-ME"/>
        </w:rPr>
        <w:t>on-call time and working hours</w:t>
      </w:r>
      <w:r w:rsidR="005B68A6" w:rsidRPr="004F2DCF">
        <w:rPr>
          <w:rFonts w:ascii="Georgia" w:hAnsi="Georgia"/>
          <w:sz w:val="24"/>
          <w:szCs w:val="24"/>
          <w:lang w:val="sr-Latn-ME"/>
        </w:rPr>
        <w:t>;</w:t>
      </w:r>
    </w:p>
    <w:p w14:paraId="30F3474A" w14:textId="24420D7E" w:rsidR="00F271A3" w:rsidRPr="004F2DCF" w:rsidRDefault="00FD761A" w:rsidP="00F271A3">
      <w:pPr>
        <w:pStyle w:val="ListParagraph"/>
        <w:numPr>
          <w:ilvl w:val="0"/>
          <w:numId w:val="1"/>
        </w:numPr>
        <w:jc w:val="both"/>
        <w:rPr>
          <w:rFonts w:ascii="Georgia" w:hAnsi="Georgia"/>
          <w:sz w:val="24"/>
          <w:szCs w:val="24"/>
          <w:lang w:val="sr-Latn-ME"/>
        </w:rPr>
      </w:pPr>
      <w:r w:rsidRPr="004F2DCF">
        <w:rPr>
          <w:rFonts w:ascii="Georgia" w:hAnsi="Georgia"/>
          <w:sz w:val="24"/>
          <w:szCs w:val="24"/>
          <w:lang w:val="sr-Latn-ME"/>
        </w:rPr>
        <w:t>working time: throughout the year (when there are no classes</w:t>
      </w:r>
      <w:r w:rsidR="00A35194" w:rsidRPr="004F2DCF">
        <w:rPr>
          <w:rFonts w:ascii="Georgia" w:hAnsi="Georgia"/>
          <w:sz w:val="24"/>
          <w:szCs w:val="24"/>
          <w:lang w:val="sr-Latn-ME"/>
        </w:rPr>
        <w:t xml:space="preserve"> - </w:t>
      </w:r>
      <w:r w:rsidRPr="004F2DCF">
        <w:rPr>
          <w:rFonts w:ascii="Georgia" w:hAnsi="Georgia"/>
          <w:sz w:val="24"/>
          <w:szCs w:val="24"/>
          <w:lang w:val="sr-Latn-ME"/>
        </w:rPr>
        <w:t>live within the Center, as well as by phone, email etc.</w:t>
      </w:r>
      <w:r w:rsidR="005B68A6" w:rsidRPr="004F2DCF">
        <w:rPr>
          <w:rFonts w:ascii="Georgia" w:hAnsi="Georgia"/>
          <w:sz w:val="24"/>
          <w:szCs w:val="24"/>
          <w:lang w:val="sr-Latn-ME"/>
        </w:rPr>
        <w:t>).</w:t>
      </w:r>
      <w:r w:rsidR="00EB4004" w:rsidRPr="004F2DCF">
        <w:rPr>
          <w:rFonts w:ascii="Georgia" w:hAnsi="Georgia"/>
          <w:sz w:val="24"/>
          <w:szCs w:val="24"/>
          <w:lang w:val="sr-Latn-ME"/>
        </w:rPr>
        <w:t xml:space="preserve">   </w:t>
      </w:r>
    </w:p>
    <w:p w14:paraId="2B750626" w14:textId="77777777" w:rsidR="00AB1BA4" w:rsidRPr="004F2DCF" w:rsidRDefault="00AB1BA4" w:rsidP="00F271A3">
      <w:pPr>
        <w:rPr>
          <w:rFonts w:ascii="Georgia" w:hAnsi="Georgia"/>
          <w:sz w:val="24"/>
          <w:szCs w:val="24"/>
          <w:lang w:val="sr-Latn-ME"/>
        </w:rPr>
      </w:pPr>
    </w:p>
    <w:p w14:paraId="6D41E572" w14:textId="59BB0F3D" w:rsidR="00F271A3" w:rsidRPr="004F2DCF" w:rsidRDefault="00F271A3" w:rsidP="00F271A3">
      <w:pPr>
        <w:rPr>
          <w:rFonts w:ascii="Georgia" w:hAnsi="Georgia"/>
          <w:b/>
          <w:bCs/>
          <w:sz w:val="24"/>
          <w:szCs w:val="24"/>
          <w:lang w:val="sr-Latn-ME"/>
        </w:rPr>
      </w:pPr>
      <w:r w:rsidRPr="004F2DCF">
        <w:rPr>
          <w:rFonts w:ascii="Georgia" w:hAnsi="Georgia"/>
          <w:b/>
          <w:bCs/>
          <w:sz w:val="24"/>
          <w:szCs w:val="24"/>
          <w:lang w:val="sr-Latn-ME"/>
        </w:rPr>
        <w:t xml:space="preserve">D. </w:t>
      </w:r>
      <w:r w:rsidR="00AB1BA4" w:rsidRPr="004F2DCF">
        <w:rPr>
          <w:rFonts w:ascii="Georgia" w:hAnsi="Georgia"/>
          <w:b/>
          <w:bCs/>
          <w:sz w:val="24"/>
          <w:szCs w:val="24"/>
          <w:lang w:val="sr-Latn-ME"/>
        </w:rPr>
        <w:t>M</w:t>
      </w:r>
      <w:r w:rsidR="00EB4004" w:rsidRPr="004F2DCF">
        <w:rPr>
          <w:rFonts w:ascii="Georgia" w:hAnsi="Georgia"/>
          <w:b/>
          <w:bCs/>
          <w:sz w:val="24"/>
          <w:szCs w:val="24"/>
          <w:lang w:val="sr-Latn-ME"/>
        </w:rPr>
        <w:t>ultiplication of the project results</w:t>
      </w:r>
    </w:p>
    <w:p w14:paraId="784475B8" w14:textId="77777777" w:rsidR="00390B3D" w:rsidRPr="004F2DCF" w:rsidRDefault="00390B3D" w:rsidP="00F271A3">
      <w:pPr>
        <w:rPr>
          <w:rFonts w:ascii="Georgia" w:hAnsi="Georgia"/>
          <w:b/>
          <w:bCs/>
          <w:sz w:val="24"/>
          <w:szCs w:val="24"/>
          <w:lang w:val="sr-Latn-ME"/>
        </w:rPr>
      </w:pPr>
    </w:p>
    <w:p w14:paraId="603EFF9B" w14:textId="2066D33C" w:rsidR="00791B26" w:rsidRPr="004F2DCF" w:rsidRDefault="00791B26" w:rsidP="00F271A3">
      <w:pPr>
        <w:jc w:val="both"/>
        <w:rPr>
          <w:rFonts w:ascii="Georgia" w:hAnsi="Georgia"/>
          <w:sz w:val="24"/>
          <w:szCs w:val="24"/>
          <w:lang w:val="sr-Latn-ME"/>
        </w:rPr>
      </w:pPr>
      <w:r w:rsidRPr="004F2DCF">
        <w:rPr>
          <w:rFonts w:ascii="Georgia" w:hAnsi="Georgia"/>
          <w:sz w:val="24"/>
          <w:szCs w:val="24"/>
          <w:lang w:val="sr-Latn-ME"/>
        </w:rPr>
        <w:t>Sustainability  and multiplication of the project results mean use and exploitation of results in the long term.</w:t>
      </w:r>
      <w:r w:rsidR="001A73EB" w:rsidRPr="004F2DCF">
        <w:rPr>
          <w:rFonts w:ascii="Georgia" w:hAnsi="Georgia"/>
          <w:sz w:val="24"/>
          <w:szCs w:val="24"/>
          <w:lang w:val="sr-Latn-ME"/>
        </w:rPr>
        <w:t xml:space="preserve"> Therefore, the project results shall be used and exploited continuously.</w:t>
      </w:r>
    </w:p>
    <w:p w14:paraId="23C26DA1" w14:textId="2A2B2DFF" w:rsidR="003776A2" w:rsidRPr="004F2DCF" w:rsidRDefault="003776A2" w:rsidP="00F271A3">
      <w:pPr>
        <w:jc w:val="both"/>
        <w:rPr>
          <w:rFonts w:ascii="Georgia" w:hAnsi="Georgia"/>
          <w:sz w:val="24"/>
          <w:szCs w:val="24"/>
          <w:lang w:val="sr-Latn-ME"/>
        </w:rPr>
      </w:pPr>
      <w:r w:rsidRPr="004F2DCF">
        <w:rPr>
          <w:rFonts w:ascii="Georgia" w:hAnsi="Georgia"/>
          <w:sz w:val="24"/>
          <w:szCs w:val="24"/>
          <w:lang w:val="sr-Latn-ME"/>
        </w:rPr>
        <w:t xml:space="preserve">First of all, the existing teaching practice will be modernized, especially in practical legal disciplines; </w:t>
      </w:r>
      <w:r w:rsidR="005B68A6" w:rsidRPr="004F2DCF">
        <w:rPr>
          <w:rFonts w:ascii="Georgia" w:hAnsi="Georgia"/>
          <w:sz w:val="24"/>
          <w:szCs w:val="24"/>
          <w:lang w:val="sr-Latn-ME"/>
        </w:rPr>
        <w:t xml:space="preserve">the </w:t>
      </w:r>
      <w:r w:rsidRPr="004F2DCF">
        <w:rPr>
          <w:rFonts w:ascii="Georgia" w:hAnsi="Georgia"/>
          <w:sz w:val="24"/>
          <w:szCs w:val="24"/>
          <w:lang w:val="sr-Latn-ME"/>
        </w:rPr>
        <w:t>Law on Higher Education of Montenegro pr</w:t>
      </w:r>
      <w:r w:rsidR="005B68A6" w:rsidRPr="004F2DCF">
        <w:rPr>
          <w:rFonts w:ascii="Georgia" w:hAnsi="Georgia"/>
          <w:sz w:val="24"/>
          <w:szCs w:val="24"/>
          <w:lang w:val="sr-Latn-ME"/>
        </w:rPr>
        <w:t>e</w:t>
      </w:r>
      <w:r w:rsidRPr="004F2DCF">
        <w:rPr>
          <w:rFonts w:ascii="Georgia" w:hAnsi="Georgia"/>
          <w:sz w:val="24"/>
          <w:szCs w:val="24"/>
          <w:lang w:val="sr-Latn-ME"/>
        </w:rPr>
        <w:t xml:space="preserve">scribes that </w:t>
      </w:r>
      <w:r w:rsidR="005B68A6" w:rsidRPr="004F2DCF">
        <w:rPr>
          <w:rFonts w:ascii="Georgia" w:hAnsi="Georgia"/>
          <w:sz w:val="24"/>
          <w:szCs w:val="24"/>
          <w:lang w:val="sr-Latn-ME"/>
        </w:rPr>
        <w:t xml:space="preserve">the </w:t>
      </w:r>
      <w:r w:rsidRPr="004F2DCF">
        <w:rPr>
          <w:rFonts w:ascii="Georgia" w:hAnsi="Georgia"/>
          <w:sz w:val="24"/>
          <w:szCs w:val="24"/>
          <w:lang w:val="sr-Latn-ME"/>
        </w:rPr>
        <w:t>study program have to contain practical teaching. That practical teaching is, at least, 25% of student</w:t>
      </w:r>
      <w:r w:rsidR="005B68A6" w:rsidRPr="004F2DCF">
        <w:rPr>
          <w:rFonts w:ascii="Georgia" w:hAnsi="Georgia"/>
          <w:sz w:val="24"/>
          <w:szCs w:val="24"/>
          <w:lang w:val="sr-Latn-ME"/>
        </w:rPr>
        <w:t>s</w:t>
      </w:r>
      <w:r w:rsidRPr="004F2DCF">
        <w:rPr>
          <w:rFonts w:ascii="Georgia" w:hAnsi="Georgia"/>
          <w:sz w:val="24"/>
          <w:szCs w:val="24"/>
          <w:lang w:val="sr-Latn-ME"/>
        </w:rPr>
        <w:t xml:space="preserve"> total workload. Legal clinical education is </w:t>
      </w:r>
      <w:r w:rsidR="005B68A6" w:rsidRPr="004F2DCF">
        <w:rPr>
          <w:rFonts w:ascii="Georgia" w:hAnsi="Georgia"/>
          <w:sz w:val="24"/>
          <w:szCs w:val="24"/>
          <w:lang w:val="sr-Latn-ME"/>
        </w:rPr>
        <w:t xml:space="preserve">a </w:t>
      </w:r>
      <w:r w:rsidRPr="004F2DCF">
        <w:rPr>
          <w:rFonts w:ascii="Georgia" w:hAnsi="Georgia"/>
          <w:sz w:val="24"/>
          <w:szCs w:val="24"/>
          <w:lang w:val="sr-Latn-ME"/>
        </w:rPr>
        <w:t xml:space="preserve">longstanding method </w:t>
      </w:r>
      <w:r w:rsidR="005B68A6" w:rsidRPr="004F2DCF">
        <w:rPr>
          <w:rFonts w:ascii="Georgia" w:hAnsi="Georgia"/>
          <w:sz w:val="24"/>
          <w:szCs w:val="24"/>
          <w:lang w:val="sr-Latn-ME"/>
        </w:rPr>
        <w:t xml:space="preserve">that </w:t>
      </w:r>
      <w:r w:rsidRPr="004F2DCF">
        <w:rPr>
          <w:rFonts w:ascii="Georgia" w:hAnsi="Georgia"/>
          <w:sz w:val="24"/>
          <w:szCs w:val="24"/>
          <w:lang w:val="sr-Latn-ME"/>
        </w:rPr>
        <w:t xml:space="preserve">ensure </w:t>
      </w:r>
      <w:r w:rsidR="005B68A6" w:rsidRPr="004F2DCF">
        <w:rPr>
          <w:rFonts w:ascii="Georgia" w:hAnsi="Georgia"/>
          <w:sz w:val="24"/>
          <w:szCs w:val="24"/>
          <w:lang w:val="sr-Latn-ME"/>
        </w:rPr>
        <w:t xml:space="preserve">the </w:t>
      </w:r>
      <w:r w:rsidRPr="004F2DCF">
        <w:rPr>
          <w:rFonts w:ascii="Georgia" w:hAnsi="Georgia"/>
          <w:sz w:val="24"/>
          <w:szCs w:val="24"/>
          <w:lang w:val="sr-Latn-ME"/>
        </w:rPr>
        <w:t xml:space="preserve">implementation of these rules. Additionally, teaching on professional ethical behavior as </w:t>
      </w:r>
      <w:r w:rsidR="005B68A6" w:rsidRPr="004F2DCF">
        <w:rPr>
          <w:rFonts w:ascii="Georgia" w:hAnsi="Georgia"/>
          <w:sz w:val="24"/>
          <w:szCs w:val="24"/>
          <w:lang w:val="sr-Latn-ME"/>
        </w:rPr>
        <w:t xml:space="preserve">a </w:t>
      </w:r>
      <w:r w:rsidRPr="004F2DCF">
        <w:rPr>
          <w:rFonts w:ascii="Georgia" w:hAnsi="Georgia"/>
          <w:sz w:val="24"/>
          <w:szCs w:val="24"/>
          <w:lang w:val="sr-Latn-ME"/>
        </w:rPr>
        <w:t>part of clinical education will affect enhancing student</w:t>
      </w:r>
      <w:r w:rsidR="005B68A6" w:rsidRPr="004F2DCF">
        <w:rPr>
          <w:rFonts w:ascii="Georgia" w:hAnsi="Georgia"/>
          <w:sz w:val="24"/>
          <w:szCs w:val="24"/>
          <w:lang w:val="sr-Latn-ME"/>
        </w:rPr>
        <w:t>s</w:t>
      </w:r>
      <w:r w:rsidRPr="004F2DCF">
        <w:rPr>
          <w:rFonts w:ascii="Georgia" w:hAnsi="Georgia"/>
          <w:sz w:val="24"/>
          <w:szCs w:val="24"/>
          <w:lang w:val="sr-Latn-ME"/>
        </w:rPr>
        <w:t xml:space="preserve"> ethical behavior.</w:t>
      </w:r>
    </w:p>
    <w:p w14:paraId="50A0BBC5" w14:textId="5F726AFC" w:rsidR="00791B26" w:rsidRPr="004F2DCF" w:rsidRDefault="00791B26" w:rsidP="00F271A3">
      <w:pPr>
        <w:jc w:val="both"/>
        <w:rPr>
          <w:rFonts w:ascii="Georgia" w:hAnsi="Georgia"/>
          <w:sz w:val="24"/>
          <w:szCs w:val="24"/>
          <w:lang w:val="sr-Latn-ME"/>
        </w:rPr>
      </w:pPr>
      <w:r w:rsidRPr="004F2DCF">
        <w:rPr>
          <w:rFonts w:ascii="Georgia" w:hAnsi="Georgia"/>
          <w:sz w:val="24"/>
          <w:szCs w:val="24"/>
          <w:lang w:val="sr-Latn-ME"/>
        </w:rPr>
        <w:t xml:space="preserve">Legal clinics will provide students with hands-on legal experience and offer free legal advice to a wide range of clients. Students are trained and supervised by experienced </w:t>
      </w:r>
      <w:r w:rsidR="001A73EB" w:rsidRPr="004F2DCF">
        <w:rPr>
          <w:rFonts w:ascii="Georgia" w:hAnsi="Georgia"/>
          <w:sz w:val="24"/>
          <w:szCs w:val="24"/>
          <w:lang w:val="sr-Latn-ME"/>
        </w:rPr>
        <w:t>educators</w:t>
      </w:r>
      <w:r w:rsidRPr="004F2DCF">
        <w:rPr>
          <w:rFonts w:ascii="Georgia" w:hAnsi="Georgia"/>
          <w:sz w:val="24"/>
          <w:szCs w:val="24"/>
          <w:lang w:val="sr-Latn-ME"/>
        </w:rPr>
        <w:t xml:space="preserve"> to deliver legal services efficiently and to the highest professional standards. This taste of client casework gives students an opportunity to put their legal skills into practice and to enhance their employability, whilst making a positive contribution to their community and to wider society.</w:t>
      </w:r>
    </w:p>
    <w:p w14:paraId="5EA6116C" w14:textId="6CDE610F" w:rsidR="00A056F3" w:rsidRPr="004F2DCF" w:rsidRDefault="00A056F3" w:rsidP="00390B3D">
      <w:pPr>
        <w:jc w:val="both"/>
        <w:rPr>
          <w:rFonts w:ascii="Georgia" w:hAnsi="Georgia"/>
          <w:sz w:val="24"/>
          <w:szCs w:val="24"/>
        </w:rPr>
      </w:pPr>
      <w:r w:rsidRPr="004F2DCF">
        <w:rPr>
          <w:rFonts w:ascii="Georgia" w:hAnsi="Georgia"/>
          <w:sz w:val="24"/>
          <w:szCs w:val="24"/>
        </w:rPr>
        <w:lastRenderedPageBreak/>
        <w:t>The project targets mainly students, in order to increase their level of practice, which then will help them in the process of employment by developing professional activity during the studies in the legal clinic. The legal clinic</w:t>
      </w:r>
      <w:r w:rsidR="005B68A6" w:rsidRPr="004F2DCF">
        <w:rPr>
          <w:rFonts w:ascii="Georgia" w:hAnsi="Georgia"/>
          <w:sz w:val="24"/>
          <w:szCs w:val="24"/>
        </w:rPr>
        <w:t>s</w:t>
      </w:r>
      <w:r w:rsidRPr="004F2DCF">
        <w:rPr>
          <w:rFonts w:ascii="Georgia" w:hAnsi="Georgia"/>
          <w:sz w:val="24"/>
          <w:szCs w:val="24"/>
        </w:rPr>
        <w:t xml:space="preserve"> enable the development of direct relationships with different citizens, businesses or clients, which makes students feel the most interesting moments </w:t>
      </w:r>
      <w:r w:rsidR="005B68A6" w:rsidRPr="004F2DCF">
        <w:rPr>
          <w:rFonts w:ascii="Georgia" w:hAnsi="Georgia"/>
          <w:sz w:val="24"/>
          <w:szCs w:val="24"/>
        </w:rPr>
        <w:t xml:space="preserve">that </w:t>
      </w:r>
      <w:r w:rsidRPr="004F2DCF">
        <w:rPr>
          <w:rFonts w:ascii="Georgia" w:hAnsi="Georgia"/>
          <w:sz w:val="24"/>
          <w:szCs w:val="24"/>
        </w:rPr>
        <w:t>they are expecting after completing their studies. This affects the advancement and further development of their practical legal skills</w:t>
      </w:r>
      <w:r w:rsidR="005B68A6" w:rsidRPr="004F2DCF">
        <w:rPr>
          <w:rFonts w:ascii="Georgia" w:hAnsi="Georgia"/>
          <w:sz w:val="24"/>
          <w:szCs w:val="24"/>
        </w:rPr>
        <w:t xml:space="preserve"> </w:t>
      </w:r>
      <w:r w:rsidRPr="004F2DCF">
        <w:rPr>
          <w:rFonts w:ascii="Georgia" w:hAnsi="Georgia"/>
          <w:sz w:val="24"/>
          <w:szCs w:val="24"/>
        </w:rPr>
        <w:t>meaning that they will build their knowledge based on market demands. This means that employers will also be able to identify their future employees. Students participating in the legal clinic have a higher opportunity than their colleagues to engage in employment even during their studies and after their completion.</w:t>
      </w:r>
    </w:p>
    <w:p w14:paraId="3A8235B4" w14:textId="03BC4AE9" w:rsidR="003776A2" w:rsidRPr="004F2DCF" w:rsidRDefault="003776A2" w:rsidP="00390B3D">
      <w:pPr>
        <w:jc w:val="both"/>
        <w:rPr>
          <w:rFonts w:ascii="Georgia" w:hAnsi="Georgia"/>
          <w:sz w:val="24"/>
          <w:szCs w:val="24"/>
        </w:rPr>
      </w:pPr>
      <w:r w:rsidRPr="004F2DCF">
        <w:rPr>
          <w:rFonts w:ascii="Georgia" w:hAnsi="Georgia"/>
          <w:sz w:val="24"/>
          <w:szCs w:val="24"/>
        </w:rPr>
        <w:t>Clinical educational concept will affect student mobilization in policy making. Student will have opportunity to participate in public hearings on legal acts affecting different parts of social life. Drafting legal opinions in this part will make students closer to public problems and students will have an opportunity to develop and improve civil responsibility.</w:t>
      </w:r>
    </w:p>
    <w:p w14:paraId="69928537" w14:textId="6558483A" w:rsidR="003776A2" w:rsidRPr="004F2DCF" w:rsidRDefault="003776A2" w:rsidP="00390B3D">
      <w:pPr>
        <w:jc w:val="both"/>
        <w:rPr>
          <w:rFonts w:ascii="Georgia" w:hAnsi="Georgia"/>
          <w:sz w:val="24"/>
          <w:szCs w:val="24"/>
        </w:rPr>
      </w:pPr>
      <w:r w:rsidRPr="004F2DCF">
        <w:rPr>
          <w:rFonts w:ascii="Georgia" w:hAnsi="Georgia"/>
          <w:sz w:val="24"/>
          <w:szCs w:val="24"/>
        </w:rPr>
        <w:t>The mobility of staff and students will be improved trough links made during project duration.</w:t>
      </w:r>
    </w:p>
    <w:p w14:paraId="2136C753" w14:textId="65498841" w:rsidR="003776A2" w:rsidRPr="004F2DCF" w:rsidRDefault="003776A2" w:rsidP="00390B3D">
      <w:pPr>
        <w:jc w:val="both"/>
        <w:rPr>
          <w:rFonts w:ascii="Georgia" w:hAnsi="Georgia"/>
          <w:sz w:val="24"/>
          <w:szCs w:val="24"/>
        </w:rPr>
      </w:pPr>
      <w:r w:rsidRPr="004F2DCF">
        <w:rPr>
          <w:rFonts w:ascii="Georgia" w:hAnsi="Georgia"/>
          <w:sz w:val="24"/>
          <w:szCs w:val="24"/>
        </w:rPr>
        <w:t>Non</w:t>
      </w:r>
      <w:r w:rsidR="005B68A6" w:rsidRPr="004F2DCF">
        <w:rPr>
          <w:rFonts w:ascii="Georgia" w:hAnsi="Georgia"/>
          <w:sz w:val="24"/>
          <w:szCs w:val="24"/>
        </w:rPr>
        <w:t>-a</w:t>
      </w:r>
      <w:r w:rsidRPr="004F2DCF">
        <w:rPr>
          <w:rFonts w:ascii="Georgia" w:hAnsi="Georgia"/>
          <w:sz w:val="24"/>
          <w:szCs w:val="24"/>
        </w:rPr>
        <w:t>cademic partners will ben</w:t>
      </w:r>
      <w:r w:rsidR="00AB274A" w:rsidRPr="004F2DCF">
        <w:rPr>
          <w:rFonts w:ascii="Georgia" w:hAnsi="Georgia"/>
          <w:sz w:val="24"/>
          <w:szCs w:val="24"/>
        </w:rPr>
        <w:t>e</w:t>
      </w:r>
      <w:r w:rsidRPr="004F2DCF">
        <w:rPr>
          <w:rFonts w:ascii="Georgia" w:hAnsi="Georgia"/>
          <w:sz w:val="24"/>
          <w:szCs w:val="24"/>
        </w:rPr>
        <w:t>fit from establishment of new mechani</w:t>
      </w:r>
      <w:r w:rsidR="005B68A6" w:rsidRPr="004F2DCF">
        <w:rPr>
          <w:rFonts w:ascii="Georgia" w:hAnsi="Georgia"/>
          <w:sz w:val="24"/>
          <w:szCs w:val="24"/>
        </w:rPr>
        <w:t>s</w:t>
      </w:r>
      <w:r w:rsidRPr="004F2DCF">
        <w:rPr>
          <w:rFonts w:ascii="Georgia" w:hAnsi="Georgia"/>
          <w:sz w:val="24"/>
          <w:szCs w:val="24"/>
        </w:rPr>
        <w:t xml:space="preserve">m of cooperation, interlinking of the higher education institutions </w:t>
      </w:r>
      <w:r w:rsidR="005B68A6" w:rsidRPr="004F2DCF">
        <w:rPr>
          <w:rFonts w:ascii="Georgia" w:hAnsi="Georgia"/>
          <w:sz w:val="24"/>
          <w:szCs w:val="24"/>
        </w:rPr>
        <w:t>and the</w:t>
      </w:r>
      <w:r w:rsidRPr="004F2DCF">
        <w:rPr>
          <w:rFonts w:ascii="Georgia" w:hAnsi="Georgia"/>
          <w:sz w:val="24"/>
          <w:szCs w:val="24"/>
        </w:rPr>
        <w:t xml:space="preserve"> </w:t>
      </w:r>
      <w:proofErr w:type="spellStart"/>
      <w:r w:rsidRPr="004F2DCF">
        <w:rPr>
          <w:rFonts w:ascii="Georgia" w:hAnsi="Georgia"/>
          <w:sz w:val="24"/>
          <w:szCs w:val="24"/>
        </w:rPr>
        <w:t>labour</w:t>
      </w:r>
      <w:proofErr w:type="spellEnd"/>
      <w:r w:rsidRPr="004F2DCF">
        <w:rPr>
          <w:rFonts w:ascii="Georgia" w:hAnsi="Georgia"/>
          <w:sz w:val="24"/>
          <w:szCs w:val="24"/>
        </w:rPr>
        <w:t xml:space="preserve"> market. From the other side, non-academic partners involved in t</w:t>
      </w:r>
      <w:r w:rsidR="005B68A6" w:rsidRPr="004F2DCF">
        <w:rPr>
          <w:rFonts w:ascii="Georgia" w:hAnsi="Georgia"/>
          <w:sz w:val="24"/>
          <w:szCs w:val="24"/>
        </w:rPr>
        <w:t>he clinics</w:t>
      </w:r>
      <w:r w:rsidRPr="004F2DCF">
        <w:rPr>
          <w:rFonts w:ascii="Georgia" w:hAnsi="Georgia"/>
          <w:sz w:val="24"/>
          <w:szCs w:val="24"/>
        </w:rPr>
        <w:t xml:space="preserve"> could give feed</w:t>
      </w:r>
      <w:r w:rsidR="005B68A6" w:rsidRPr="004F2DCF">
        <w:rPr>
          <w:rFonts w:ascii="Georgia" w:hAnsi="Georgia"/>
          <w:sz w:val="24"/>
          <w:szCs w:val="24"/>
        </w:rPr>
        <w:t>b</w:t>
      </w:r>
      <w:r w:rsidRPr="004F2DCF">
        <w:rPr>
          <w:rFonts w:ascii="Georgia" w:hAnsi="Georgia"/>
          <w:sz w:val="24"/>
          <w:szCs w:val="24"/>
        </w:rPr>
        <w:t xml:space="preserve">ack to academic partners on </w:t>
      </w:r>
      <w:r w:rsidR="005B68A6" w:rsidRPr="004F2DCF">
        <w:rPr>
          <w:rFonts w:ascii="Georgia" w:hAnsi="Georgia"/>
          <w:sz w:val="24"/>
          <w:szCs w:val="24"/>
        </w:rPr>
        <w:t xml:space="preserve">the </w:t>
      </w:r>
      <w:r w:rsidRPr="004F2DCF">
        <w:rPr>
          <w:rFonts w:ascii="Georgia" w:hAnsi="Georgia"/>
          <w:sz w:val="24"/>
          <w:szCs w:val="24"/>
        </w:rPr>
        <w:t xml:space="preserve">curricula and learning outcomes. That is very useful for </w:t>
      </w:r>
      <w:r w:rsidR="005B68A6" w:rsidRPr="004F2DCF">
        <w:rPr>
          <w:rFonts w:ascii="Georgia" w:hAnsi="Georgia"/>
          <w:sz w:val="24"/>
          <w:szCs w:val="24"/>
        </w:rPr>
        <w:t xml:space="preserve">the </w:t>
      </w:r>
      <w:r w:rsidRPr="004F2DCF">
        <w:rPr>
          <w:rFonts w:ascii="Georgia" w:hAnsi="Georgia"/>
          <w:sz w:val="24"/>
          <w:szCs w:val="24"/>
        </w:rPr>
        <w:t xml:space="preserve">curriculum development and preparation for </w:t>
      </w:r>
      <w:r w:rsidR="005B68A6" w:rsidRPr="004F2DCF">
        <w:rPr>
          <w:rFonts w:ascii="Georgia" w:hAnsi="Georgia"/>
          <w:sz w:val="24"/>
          <w:szCs w:val="24"/>
        </w:rPr>
        <w:t>the F</w:t>
      </w:r>
      <w:r w:rsidRPr="004F2DCF">
        <w:rPr>
          <w:rFonts w:ascii="Georgia" w:hAnsi="Georgia"/>
          <w:sz w:val="24"/>
          <w:szCs w:val="24"/>
        </w:rPr>
        <w:t xml:space="preserve">aculty accreditation and reaccreditation. </w:t>
      </w:r>
    </w:p>
    <w:p w14:paraId="267B0457" w14:textId="75580CA5" w:rsidR="003776A2" w:rsidRPr="004F2DCF" w:rsidRDefault="003776A2" w:rsidP="00390B3D">
      <w:pPr>
        <w:jc w:val="both"/>
        <w:rPr>
          <w:rFonts w:ascii="Georgia" w:hAnsi="Georgia"/>
          <w:sz w:val="24"/>
          <w:szCs w:val="24"/>
        </w:rPr>
      </w:pPr>
      <w:r w:rsidRPr="004F2DCF">
        <w:rPr>
          <w:rFonts w:ascii="Georgia" w:hAnsi="Georgia"/>
          <w:sz w:val="24"/>
          <w:szCs w:val="24"/>
        </w:rPr>
        <w:t xml:space="preserve">Literature </w:t>
      </w:r>
      <w:proofErr w:type="spellStart"/>
      <w:r w:rsidRPr="004F2DCF">
        <w:rPr>
          <w:rFonts w:ascii="Georgia" w:hAnsi="Georgia"/>
          <w:sz w:val="24"/>
          <w:szCs w:val="24"/>
        </w:rPr>
        <w:t>aquired</w:t>
      </w:r>
      <w:proofErr w:type="spellEnd"/>
      <w:r w:rsidRPr="004F2DCF">
        <w:rPr>
          <w:rFonts w:ascii="Georgia" w:hAnsi="Georgia"/>
          <w:sz w:val="24"/>
          <w:szCs w:val="24"/>
        </w:rPr>
        <w:t xml:space="preserve"> trough the </w:t>
      </w:r>
      <w:r w:rsidR="00390B3D" w:rsidRPr="004F2DCF">
        <w:rPr>
          <w:rFonts w:ascii="Georgia" w:hAnsi="Georgia"/>
          <w:sz w:val="24"/>
          <w:szCs w:val="24"/>
        </w:rPr>
        <w:t>pr</w:t>
      </w:r>
      <w:r w:rsidRPr="004F2DCF">
        <w:rPr>
          <w:rFonts w:ascii="Georgia" w:hAnsi="Georgia"/>
          <w:sz w:val="24"/>
          <w:szCs w:val="24"/>
        </w:rPr>
        <w:t>oject can be used in future. New books will enable modernization and upgrading of the library.</w:t>
      </w:r>
    </w:p>
    <w:p w14:paraId="76B9E2B2" w14:textId="77777777" w:rsidR="004C2427" w:rsidRPr="004F2DCF" w:rsidRDefault="004C2427" w:rsidP="00A056F3">
      <w:pPr>
        <w:rPr>
          <w:rFonts w:ascii="Georgia" w:hAnsi="Georgia"/>
          <w:b/>
          <w:bCs/>
          <w:sz w:val="24"/>
          <w:szCs w:val="24"/>
        </w:rPr>
      </w:pPr>
    </w:p>
    <w:p w14:paraId="6AFFC355" w14:textId="03A48B37" w:rsidR="009E76C7" w:rsidRPr="004F2DCF" w:rsidRDefault="001A73EB" w:rsidP="00F271A3">
      <w:pPr>
        <w:jc w:val="both"/>
        <w:rPr>
          <w:rFonts w:ascii="Georgia" w:hAnsi="Georgia"/>
          <w:sz w:val="24"/>
          <w:szCs w:val="24"/>
          <w:lang w:val="sr-Latn-ME"/>
        </w:rPr>
      </w:pPr>
      <w:r w:rsidRPr="004F2DCF">
        <w:rPr>
          <w:rFonts w:ascii="Georgia" w:hAnsi="Georgia"/>
          <w:sz w:val="24"/>
          <w:szCs w:val="24"/>
          <w:lang w:val="sr-Latn-ME"/>
        </w:rPr>
        <w:t>The following s</w:t>
      </w:r>
      <w:r w:rsidR="00EB4004" w:rsidRPr="004F2DCF">
        <w:rPr>
          <w:rFonts w:ascii="Georgia" w:hAnsi="Georgia"/>
          <w:sz w:val="24"/>
          <w:szCs w:val="24"/>
          <w:lang w:val="sr-Latn-ME"/>
        </w:rPr>
        <w:t xml:space="preserve">ustainable outcomes </w:t>
      </w:r>
      <w:r w:rsidRPr="004F2DCF">
        <w:rPr>
          <w:rFonts w:ascii="Georgia" w:hAnsi="Georgia"/>
          <w:sz w:val="24"/>
          <w:szCs w:val="24"/>
          <w:lang w:val="sr-Latn-ME"/>
        </w:rPr>
        <w:t xml:space="preserve">shall </w:t>
      </w:r>
      <w:r w:rsidR="00EB4004" w:rsidRPr="004F2DCF">
        <w:rPr>
          <w:rFonts w:ascii="Georgia" w:hAnsi="Georgia"/>
          <w:sz w:val="24"/>
          <w:szCs w:val="24"/>
          <w:lang w:val="sr-Latn-ME"/>
        </w:rPr>
        <w:t>be multiplied:</w:t>
      </w:r>
    </w:p>
    <w:tbl>
      <w:tblPr>
        <w:tblW w:w="10490" w:type="dxa"/>
        <w:tblInd w:w="-5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387"/>
        <w:gridCol w:w="5103"/>
      </w:tblGrid>
      <w:tr w:rsidR="001A73EB" w:rsidRPr="004F2DCF" w14:paraId="2555B9F2" w14:textId="77777777" w:rsidTr="009E76C7">
        <w:trPr>
          <w:trHeight w:val="5258"/>
        </w:trPr>
        <w:tc>
          <w:tcPr>
            <w:tcW w:w="5387" w:type="dxa"/>
          </w:tcPr>
          <w:p w14:paraId="788AD376" w14:textId="6A1B2D10" w:rsidR="00637008" w:rsidRPr="004F2DCF" w:rsidRDefault="00637008" w:rsidP="00F271A3">
            <w:pPr>
              <w:pStyle w:val="ListParagraph"/>
              <w:ind w:left="531"/>
              <w:jc w:val="both"/>
              <w:rPr>
                <w:rFonts w:ascii="Georgia" w:hAnsi="Georgia"/>
                <w:b/>
                <w:bCs/>
                <w:sz w:val="24"/>
                <w:szCs w:val="24"/>
                <w:lang w:val="sr-Latn-ME"/>
              </w:rPr>
            </w:pPr>
            <w:r w:rsidRPr="004F2DCF">
              <w:rPr>
                <w:rFonts w:ascii="Georgia" w:hAnsi="Georgia"/>
                <w:b/>
                <w:bCs/>
                <w:sz w:val="24"/>
                <w:szCs w:val="24"/>
                <w:lang w:val="sr-Latn-ME"/>
              </w:rPr>
              <w:lastRenderedPageBreak/>
              <w:t>Sustainable outcomes</w:t>
            </w:r>
          </w:p>
          <w:p w14:paraId="059D5C8F" w14:textId="0138BBD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 xml:space="preserve">students educated for solving of practical legal problems. </w:t>
            </w:r>
          </w:p>
          <w:p w14:paraId="00F48470" w14:textId="05A288E9"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 xml:space="preserve">students and employers linked. </w:t>
            </w:r>
          </w:p>
          <w:p w14:paraId="3F896FCA" w14:textId="46137049"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 xml:space="preserve">teachers trained for the realisation of the clinics . </w:t>
            </w:r>
          </w:p>
          <w:p w14:paraId="42A25253" w14:textId="7777777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other clinics educators trained for the realisation of the clinics</w:t>
            </w:r>
          </w:p>
          <w:p w14:paraId="7771929F" w14:textId="7777777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raising awarness for legal professionals in  Montenegro – judges, prosecutors, lawyers, judicial officers, mediators – about strong need for their involvement in practical legal education.</w:t>
            </w:r>
          </w:p>
          <w:p w14:paraId="2C557655" w14:textId="7777777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enhancing data on employability.</w:t>
            </w:r>
          </w:p>
          <w:p w14:paraId="4B30EEAB" w14:textId="7777777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legal assistance to vulnerable groups.</w:t>
            </w:r>
          </w:p>
          <w:p w14:paraId="2546C504" w14:textId="7777777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enhaning chances of members of vulnerable groups in their fight regarding their infringed rights and freedoms.</w:t>
            </w:r>
          </w:p>
          <w:p w14:paraId="0BA500DD" w14:textId="25F9C06F"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raising awareness of the Montenegrin society at large for the need of providing services to vulnerable groups.</w:t>
            </w:r>
          </w:p>
        </w:tc>
        <w:tc>
          <w:tcPr>
            <w:tcW w:w="5103" w:type="dxa"/>
          </w:tcPr>
          <w:p w14:paraId="7B1BCA23" w14:textId="3301AB10" w:rsidR="00637008" w:rsidRPr="004F2DCF" w:rsidRDefault="001A73EB" w:rsidP="009E76C7">
            <w:pPr>
              <w:jc w:val="center"/>
              <w:rPr>
                <w:rFonts w:ascii="Georgia" w:hAnsi="Georgia"/>
                <w:b/>
                <w:bCs/>
                <w:sz w:val="24"/>
                <w:szCs w:val="24"/>
                <w:lang w:val="sr-Latn-ME"/>
              </w:rPr>
            </w:pPr>
            <w:r w:rsidRPr="004F2DCF">
              <w:rPr>
                <w:rFonts w:ascii="Georgia" w:hAnsi="Georgia"/>
                <w:b/>
                <w:bCs/>
                <w:sz w:val="24"/>
                <w:szCs w:val="24"/>
                <w:lang w:val="sr-Latn-ME"/>
              </w:rPr>
              <w:t>Strategy to ensure sustainability of th</w:t>
            </w:r>
            <w:r w:rsidR="00637008" w:rsidRPr="004F2DCF">
              <w:rPr>
                <w:rFonts w:ascii="Georgia" w:hAnsi="Georgia"/>
                <w:b/>
                <w:bCs/>
                <w:sz w:val="24"/>
                <w:szCs w:val="24"/>
                <w:lang w:val="sr-Latn-ME"/>
              </w:rPr>
              <w:t xml:space="preserve">e </w:t>
            </w:r>
            <w:r w:rsidRPr="004F2DCF">
              <w:rPr>
                <w:rFonts w:ascii="Georgia" w:hAnsi="Georgia"/>
                <w:b/>
                <w:bCs/>
                <w:sz w:val="24"/>
                <w:szCs w:val="24"/>
                <w:lang w:val="sr-Latn-ME"/>
              </w:rPr>
              <w:t>outome</w:t>
            </w:r>
            <w:r w:rsidR="00637008" w:rsidRPr="004F2DCF">
              <w:rPr>
                <w:rFonts w:ascii="Georgia" w:hAnsi="Georgia"/>
                <w:b/>
                <w:bCs/>
                <w:sz w:val="24"/>
                <w:szCs w:val="24"/>
                <w:lang w:val="sr-Latn-ME"/>
              </w:rPr>
              <w:t>s</w:t>
            </w:r>
          </w:p>
          <w:p w14:paraId="10B51D53" w14:textId="0949FF76" w:rsidR="001A73EB" w:rsidRPr="004F2DCF" w:rsidRDefault="00F271A3" w:rsidP="00F271A3">
            <w:pPr>
              <w:pStyle w:val="ListParagraph"/>
              <w:numPr>
                <w:ilvl w:val="0"/>
                <w:numId w:val="1"/>
              </w:numPr>
              <w:jc w:val="both"/>
              <w:rPr>
                <w:rFonts w:ascii="Georgia" w:hAnsi="Georgia"/>
                <w:sz w:val="24"/>
                <w:szCs w:val="24"/>
                <w:lang w:val="sr-Latn-ME"/>
              </w:rPr>
            </w:pPr>
            <w:r w:rsidRPr="004F2DCF">
              <w:rPr>
                <w:rFonts w:ascii="Georgia" w:hAnsi="Georgia"/>
                <w:sz w:val="24"/>
                <w:szCs w:val="24"/>
                <w:lang w:val="sr-Latn-ME"/>
              </w:rPr>
              <w:t xml:space="preserve">strenghtening the network of non-academic partners who shall educate students in solving practical legal problems; creation and maintenance o an alumni assotiation; </w:t>
            </w:r>
            <w:r w:rsidR="001A73EB" w:rsidRPr="004F2DCF">
              <w:rPr>
                <w:rFonts w:ascii="Georgia" w:hAnsi="Georgia"/>
                <w:sz w:val="24"/>
                <w:szCs w:val="24"/>
                <w:lang w:val="sr-Latn-ME"/>
              </w:rPr>
              <w:t xml:space="preserve">promotional materials, events, </w:t>
            </w:r>
            <w:r w:rsidRPr="004F2DCF">
              <w:rPr>
                <w:rFonts w:ascii="Georgia" w:hAnsi="Georgia"/>
                <w:sz w:val="24"/>
                <w:szCs w:val="24"/>
                <w:lang w:val="sr-Latn-ME"/>
              </w:rPr>
              <w:t xml:space="preserve">student info days, </w:t>
            </w:r>
            <w:r w:rsidR="001A73EB" w:rsidRPr="004F2DCF">
              <w:rPr>
                <w:rFonts w:ascii="Georgia" w:hAnsi="Georgia"/>
                <w:sz w:val="24"/>
                <w:szCs w:val="24"/>
                <w:lang w:val="sr-Latn-ME"/>
              </w:rPr>
              <w:t>work of the legal clinics;</w:t>
            </w:r>
          </w:p>
          <w:p w14:paraId="476AFB1B" w14:textId="7777777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Signing the MmoUs and contracts with organisations of legal professionals;</w:t>
            </w:r>
          </w:p>
          <w:p w14:paraId="57A37216" w14:textId="507E0C12"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Literature, facilities, equipement, IT infrastructure;</w:t>
            </w:r>
          </w:p>
          <w:p w14:paraId="0A8299DD" w14:textId="7BA3D807"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Media campagne, round tables, conferences, promotional materials, dissemination events</w:t>
            </w:r>
          </w:p>
          <w:p w14:paraId="4F55779F" w14:textId="0CFA8E7D"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Promoting legal clinics as the main leverage of the stat</w:t>
            </w:r>
            <w:r w:rsidR="00F271A3" w:rsidRPr="004F2DCF">
              <w:rPr>
                <w:rFonts w:ascii="Georgia" w:hAnsi="Georgia"/>
                <w:sz w:val="24"/>
                <w:szCs w:val="24"/>
                <w:lang w:val="sr-Latn-ME"/>
              </w:rPr>
              <w:t>e</w:t>
            </w:r>
            <w:r w:rsidRPr="004F2DCF">
              <w:rPr>
                <w:rFonts w:ascii="Georgia" w:hAnsi="Georgia"/>
                <w:sz w:val="24"/>
                <w:szCs w:val="24"/>
                <w:lang w:val="sr-Latn-ME"/>
              </w:rPr>
              <w:t xml:space="preserve"> law school education as  a comparative advantage to the other law schools in the country;</w:t>
            </w:r>
          </w:p>
          <w:p w14:paraId="1CDADB6A" w14:textId="03390424"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 xml:space="preserve">Work of the legal </w:t>
            </w:r>
            <w:r w:rsidR="00F271A3" w:rsidRPr="004F2DCF">
              <w:rPr>
                <w:rFonts w:ascii="Georgia" w:hAnsi="Georgia"/>
                <w:sz w:val="24"/>
                <w:szCs w:val="24"/>
                <w:lang w:val="sr-Latn-ME"/>
              </w:rPr>
              <w:t>c</w:t>
            </w:r>
            <w:r w:rsidRPr="004F2DCF">
              <w:rPr>
                <w:rFonts w:ascii="Georgia" w:hAnsi="Georgia"/>
                <w:sz w:val="24"/>
                <w:szCs w:val="24"/>
                <w:lang w:val="sr-Latn-ME"/>
              </w:rPr>
              <w:t>linics at the Faculty of Law UoM;</w:t>
            </w:r>
          </w:p>
          <w:p w14:paraId="3876B43F" w14:textId="3D608B6E" w:rsidR="001A73EB" w:rsidRPr="004F2DCF" w:rsidRDefault="001A73EB"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Work of the legal clini</w:t>
            </w:r>
            <w:r w:rsidR="00F271A3" w:rsidRPr="004F2DCF">
              <w:rPr>
                <w:rFonts w:ascii="Georgia" w:hAnsi="Georgia"/>
                <w:sz w:val="24"/>
                <w:szCs w:val="24"/>
                <w:lang w:val="sr-Latn-ME"/>
              </w:rPr>
              <w:t>c</w:t>
            </w:r>
            <w:r w:rsidRPr="004F2DCF">
              <w:rPr>
                <w:rFonts w:ascii="Georgia" w:hAnsi="Georgia"/>
                <w:sz w:val="24"/>
                <w:szCs w:val="24"/>
                <w:lang w:val="sr-Latn-ME"/>
              </w:rPr>
              <w:t>s at the Faculty of Law UoM;</w:t>
            </w:r>
          </w:p>
          <w:p w14:paraId="60A1415F" w14:textId="66BEE4BE" w:rsidR="00637008" w:rsidRPr="004F2DCF" w:rsidRDefault="00637008" w:rsidP="00F271A3">
            <w:pPr>
              <w:pStyle w:val="ListParagraph"/>
              <w:numPr>
                <w:ilvl w:val="0"/>
                <w:numId w:val="1"/>
              </w:numPr>
              <w:ind w:left="531"/>
              <w:jc w:val="both"/>
              <w:rPr>
                <w:rFonts w:ascii="Georgia" w:hAnsi="Georgia"/>
                <w:sz w:val="24"/>
                <w:szCs w:val="24"/>
                <w:lang w:val="sr-Latn-ME"/>
              </w:rPr>
            </w:pPr>
            <w:r w:rsidRPr="004F2DCF">
              <w:rPr>
                <w:rFonts w:ascii="Georgia" w:hAnsi="Georgia"/>
                <w:sz w:val="24"/>
                <w:szCs w:val="24"/>
                <w:lang w:val="sr-Latn-ME"/>
              </w:rPr>
              <w:t>Promotional materials, dissemination events, round tables etc.</w:t>
            </w:r>
          </w:p>
        </w:tc>
      </w:tr>
    </w:tbl>
    <w:p w14:paraId="6B2DE512" w14:textId="54022E7A" w:rsidR="002567BF" w:rsidRPr="004F2DCF" w:rsidRDefault="004804F4" w:rsidP="00F271A3">
      <w:pPr>
        <w:jc w:val="both"/>
        <w:rPr>
          <w:rFonts w:ascii="Georgia" w:hAnsi="Georgia"/>
          <w:lang w:val="sr-Latn-ME"/>
        </w:rPr>
      </w:pPr>
      <w:r>
        <w:rPr>
          <w:rFonts w:ascii="Georgia" w:hAnsi="Georgia"/>
          <w:lang w:val="sr-Latn-ME"/>
        </w:rPr>
        <w:pict w14:anchorId="72BDD622">
          <v:rect id="_x0000_i1025" style="width:0;height:1.5pt" o:hralign="center" o:hrstd="t" o:hr="t" fillcolor="#a0a0a0" stroked="f"/>
        </w:pict>
      </w:r>
    </w:p>
    <w:tbl>
      <w:tblPr>
        <w:tblW w:w="2977" w:type="dxa"/>
        <w:tblInd w:w="98" w:type="dxa"/>
        <w:tblLayout w:type="fixed"/>
        <w:tblLook w:val="04A0" w:firstRow="1" w:lastRow="0" w:firstColumn="1" w:lastColumn="0" w:noHBand="0" w:noVBand="1"/>
      </w:tblPr>
      <w:tblGrid>
        <w:gridCol w:w="2977"/>
      </w:tblGrid>
      <w:tr w:rsidR="00DB5F78" w:rsidRPr="004F2DCF" w14:paraId="246B409A" w14:textId="77777777" w:rsidTr="001A73EB">
        <w:trPr>
          <w:trHeight w:val="283"/>
        </w:trPr>
        <w:tc>
          <w:tcPr>
            <w:tcW w:w="2977" w:type="dxa"/>
            <w:vAlign w:val="center"/>
          </w:tcPr>
          <w:p w14:paraId="30A0D07E" w14:textId="77777777" w:rsidR="00DB5F78" w:rsidRPr="004F2DCF" w:rsidRDefault="00DB5F78" w:rsidP="00F271A3">
            <w:pPr>
              <w:spacing w:after="0" w:line="240" w:lineRule="auto"/>
              <w:jc w:val="both"/>
              <w:rPr>
                <w:rFonts w:ascii="Georgia" w:eastAsia="Times New Roman" w:hAnsi="Georgia" w:cs="Times New Roman"/>
                <w:b/>
                <w:color w:val="000000"/>
                <w:lang w:val="en-GB" w:eastAsia="en-GB"/>
              </w:rPr>
            </w:pPr>
          </w:p>
        </w:tc>
      </w:tr>
    </w:tbl>
    <w:p w14:paraId="578D47E0" w14:textId="690EF3D0" w:rsidR="00807C1E" w:rsidRPr="004F2DCF" w:rsidRDefault="00390B3D" w:rsidP="00390B3D">
      <w:pPr>
        <w:spacing w:after="0"/>
        <w:jc w:val="both"/>
        <w:rPr>
          <w:rFonts w:ascii="Georgia" w:hAnsi="Georgia" w:cstheme="minorHAnsi"/>
          <w:sz w:val="24"/>
          <w:szCs w:val="24"/>
          <w:lang w:val="sr-Latn-ME"/>
        </w:rPr>
      </w:pPr>
      <w:r w:rsidRPr="004F2DCF">
        <w:rPr>
          <w:rFonts w:ascii="Georgia" w:hAnsi="Georgia" w:cstheme="minorHAnsi"/>
          <w:sz w:val="24"/>
          <w:szCs w:val="24"/>
          <w:lang w:val="sr-Latn-ME"/>
        </w:rPr>
        <w:t>To sum up, the c</w:t>
      </w:r>
      <w:r w:rsidR="00807C1E" w:rsidRPr="004F2DCF">
        <w:rPr>
          <w:rFonts w:ascii="Georgia" w:hAnsi="Georgia" w:cstheme="minorHAnsi"/>
          <w:sz w:val="24"/>
          <w:szCs w:val="24"/>
          <w:lang w:val="sr-Latn-ME"/>
        </w:rPr>
        <w:t xml:space="preserve">enter for </w:t>
      </w:r>
      <w:r w:rsidRPr="004F2DCF">
        <w:rPr>
          <w:rFonts w:ascii="Georgia" w:hAnsi="Georgia" w:cstheme="minorHAnsi"/>
          <w:sz w:val="24"/>
          <w:szCs w:val="24"/>
          <w:lang w:val="sr-Latn-ME"/>
        </w:rPr>
        <w:t>l</w:t>
      </w:r>
      <w:r w:rsidR="00807C1E" w:rsidRPr="004F2DCF">
        <w:rPr>
          <w:rFonts w:ascii="Georgia" w:hAnsi="Georgia" w:cstheme="minorHAnsi"/>
          <w:sz w:val="24"/>
          <w:szCs w:val="24"/>
          <w:lang w:val="sr-Latn-ME"/>
        </w:rPr>
        <w:t xml:space="preserve">egal clinics will be constant institutional support for </w:t>
      </w:r>
      <w:r w:rsidRPr="004F2DCF">
        <w:rPr>
          <w:rFonts w:ascii="Georgia" w:hAnsi="Georgia" w:cstheme="minorHAnsi"/>
          <w:sz w:val="24"/>
          <w:szCs w:val="24"/>
          <w:lang w:val="sr-Latn-ME"/>
        </w:rPr>
        <w:t xml:space="preserve">the </w:t>
      </w:r>
      <w:r w:rsidR="00807C1E" w:rsidRPr="004F2DCF">
        <w:rPr>
          <w:rFonts w:ascii="Georgia" w:hAnsi="Georgia" w:cstheme="minorHAnsi"/>
          <w:sz w:val="24"/>
          <w:szCs w:val="24"/>
          <w:lang w:val="sr-Latn-ME"/>
        </w:rPr>
        <w:t xml:space="preserve">legal clinics. The Faculty of Law will put on disposition space for clinics. Space is located in a special part of the Faculty building. In this way, privacy is provided to clients and students involved. It is maybe also important to note that the </w:t>
      </w:r>
      <w:r w:rsidRPr="004F2DCF">
        <w:rPr>
          <w:rFonts w:ascii="Georgia" w:hAnsi="Georgia" w:cstheme="minorHAnsi"/>
          <w:sz w:val="24"/>
          <w:szCs w:val="24"/>
          <w:lang w:val="sr-Latn-ME"/>
        </w:rPr>
        <w:t>place</w:t>
      </w:r>
      <w:r w:rsidR="00807C1E" w:rsidRPr="004F2DCF">
        <w:rPr>
          <w:rFonts w:ascii="Georgia" w:hAnsi="Georgia" w:cstheme="minorHAnsi"/>
          <w:sz w:val="24"/>
          <w:szCs w:val="24"/>
          <w:lang w:val="sr-Latn-ME"/>
        </w:rPr>
        <w:t xml:space="preserve"> is located between the Basic Court</w:t>
      </w:r>
      <w:r w:rsidRPr="004F2DCF">
        <w:rPr>
          <w:rFonts w:ascii="Georgia" w:hAnsi="Georgia" w:cstheme="minorHAnsi"/>
          <w:sz w:val="24"/>
          <w:szCs w:val="24"/>
          <w:lang w:val="sr-Latn-ME"/>
        </w:rPr>
        <w:t xml:space="preserve"> in Podgorica</w:t>
      </w:r>
      <w:r w:rsidR="00807C1E" w:rsidRPr="004F2DCF">
        <w:rPr>
          <w:rFonts w:ascii="Georgia" w:hAnsi="Georgia" w:cstheme="minorHAnsi"/>
          <w:sz w:val="24"/>
          <w:szCs w:val="24"/>
          <w:lang w:val="sr-Latn-ME"/>
        </w:rPr>
        <w:t xml:space="preserve">, </w:t>
      </w:r>
      <w:r w:rsidRPr="004F2DCF">
        <w:rPr>
          <w:rFonts w:ascii="Georgia" w:hAnsi="Georgia" w:cstheme="minorHAnsi"/>
          <w:sz w:val="24"/>
          <w:szCs w:val="24"/>
          <w:lang w:val="sr-Latn-ME"/>
        </w:rPr>
        <w:t xml:space="preserve">the </w:t>
      </w:r>
      <w:r w:rsidR="00807C1E" w:rsidRPr="004F2DCF">
        <w:rPr>
          <w:rFonts w:ascii="Georgia" w:hAnsi="Georgia" w:cstheme="minorHAnsi"/>
          <w:sz w:val="24"/>
          <w:szCs w:val="24"/>
          <w:lang w:val="sr-Latn-ME"/>
        </w:rPr>
        <w:t>Prosecutor' s Office and the police administration.</w:t>
      </w:r>
    </w:p>
    <w:p w14:paraId="70237AC8" w14:textId="6D6B8ED5" w:rsidR="00807C1E" w:rsidRPr="004F2DCF" w:rsidRDefault="00390B3D" w:rsidP="00390B3D">
      <w:pPr>
        <w:spacing w:after="0"/>
        <w:jc w:val="both"/>
        <w:rPr>
          <w:rFonts w:ascii="Georgia" w:hAnsi="Georgia" w:cstheme="minorHAnsi"/>
          <w:sz w:val="24"/>
          <w:szCs w:val="24"/>
          <w:lang w:val="sr-Latn-ME"/>
        </w:rPr>
      </w:pPr>
      <w:r w:rsidRPr="004F2DCF">
        <w:rPr>
          <w:rFonts w:ascii="Georgia" w:hAnsi="Georgia" w:cstheme="minorHAnsi"/>
          <w:sz w:val="24"/>
          <w:szCs w:val="24"/>
          <w:lang w:val="sr-Latn-ME"/>
        </w:rPr>
        <w:t>Further, t</w:t>
      </w:r>
      <w:r w:rsidR="00807C1E" w:rsidRPr="004F2DCF">
        <w:rPr>
          <w:rFonts w:ascii="Georgia" w:hAnsi="Georgia" w:cstheme="minorHAnsi"/>
          <w:sz w:val="24"/>
          <w:szCs w:val="24"/>
          <w:lang w:val="sr-Latn-ME"/>
        </w:rPr>
        <w:t>he project enables the development of teaching methodology and creates a new atmosphere at the Faculty which will bring higher efficiency to target groups.</w:t>
      </w:r>
    </w:p>
    <w:p w14:paraId="70E3EDB8" w14:textId="2B4C0937" w:rsidR="008A49B7" w:rsidRPr="004F2DCF" w:rsidRDefault="00807C1E" w:rsidP="00390B3D">
      <w:pPr>
        <w:spacing w:after="0"/>
        <w:jc w:val="both"/>
        <w:rPr>
          <w:rFonts w:ascii="Georgia" w:hAnsi="Georgia" w:cstheme="minorHAnsi"/>
          <w:sz w:val="24"/>
          <w:szCs w:val="24"/>
          <w:lang w:val="sr-Latn-ME"/>
        </w:rPr>
      </w:pPr>
      <w:r w:rsidRPr="004F2DCF">
        <w:rPr>
          <w:rFonts w:ascii="Georgia" w:hAnsi="Georgia" w:cstheme="minorHAnsi"/>
          <w:sz w:val="24"/>
          <w:szCs w:val="24"/>
          <w:lang w:val="sr-Latn-ME"/>
        </w:rPr>
        <w:t xml:space="preserve">Academic staff of the UOM Faculty of Law will not only further improve their teaching skills but also to stay in touch with the most recent developments in their respective fields of law. </w:t>
      </w:r>
      <w:r w:rsidR="00390B3D" w:rsidRPr="004F2DCF">
        <w:rPr>
          <w:rFonts w:ascii="Georgia" w:hAnsi="Georgia" w:cstheme="minorHAnsi"/>
          <w:sz w:val="24"/>
          <w:szCs w:val="24"/>
          <w:lang w:val="sr-Latn-ME"/>
        </w:rPr>
        <w:t>It will keep key staff engaged as well as motivated and loyal to the goals of the project.</w:t>
      </w:r>
      <w:r w:rsidRPr="004F2DCF">
        <w:rPr>
          <w:rFonts w:ascii="Georgia" w:hAnsi="Georgia" w:cstheme="minorHAnsi"/>
          <w:sz w:val="24"/>
          <w:szCs w:val="24"/>
          <w:lang w:val="sr-Latn-ME"/>
        </w:rPr>
        <w:t xml:space="preserve">     </w:t>
      </w:r>
    </w:p>
    <w:p w14:paraId="4A4C10B6" w14:textId="77777777" w:rsidR="00390B3D" w:rsidRPr="004F2DCF" w:rsidRDefault="008A49B7" w:rsidP="00390B3D">
      <w:pPr>
        <w:spacing w:after="0"/>
        <w:jc w:val="both"/>
        <w:rPr>
          <w:rFonts w:ascii="Georgia" w:hAnsi="Georgia" w:cstheme="minorHAnsi"/>
          <w:sz w:val="24"/>
          <w:szCs w:val="24"/>
          <w:lang w:val="sr-Latn-ME"/>
        </w:rPr>
      </w:pPr>
      <w:r w:rsidRPr="004F2DCF">
        <w:rPr>
          <w:rFonts w:ascii="Georgia" w:hAnsi="Georgia" w:cstheme="minorHAnsi"/>
          <w:sz w:val="24"/>
          <w:szCs w:val="24"/>
          <w:lang w:val="sr-Latn-ME"/>
        </w:rPr>
        <w:lastRenderedPageBreak/>
        <w:t>The skills and knowledge gained by the present educators will be transferable and also replicable in order to produce new educators.</w:t>
      </w:r>
    </w:p>
    <w:p w14:paraId="4E30871D" w14:textId="2559D0A5" w:rsidR="00685AC5" w:rsidRPr="004F2DCF" w:rsidRDefault="00807C1E" w:rsidP="00807C1E">
      <w:pPr>
        <w:jc w:val="both"/>
        <w:rPr>
          <w:rFonts w:ascii="Georgia" w:hAnsi="Georgia" w:cstheme="minorHAnsi"/>
          <w:sz w:val="24"/>
          <w:szCs w:val="24"/>
          <w:lang w:val="sr-Latn-ME"/>
        </w:rPr>
      </w:pPr>
      <w:r w:rsidRPr="004F2DCF">
        <w:rPr>
          <w:rFonts w:ascii="Georgia" w:hAnsi="Georgia" w:cstheme="minorHAnsi"/>
          <w:sz w:val="24"/>
          <w:szCs w:val="24"/>
          <w:lang w:val="sr-Latn-ME"/>
        </w:rPr>
        <w:t xml:space="preserve">Students </w:t>
      </w:r>
      <w:r w:rsidR="00390B3D" w:rsidRPr="004F2DCF">
        <w:rPr>
          <w:rFonts w:ascii="Georgia" w:hAnsi="Georgia" w:cstheme="minorHAnsi"/>
          <w:sz w:val="24"/>
          <w:szCs w:val="24"/>
          <w:lang w:val="sr-Latn-ME"/>
        </w:rPr>
        <w:t xml:space="preserve">will </w:t>
      </w:r>
      <w:r w:rsidRPr="004F2DCF">
        <w:rPr>
          <w:rFonts w:ascii="Georgia" w:hAnsi="Georgia" w:cstheme="minorHAnsi"/>
          <w:sz w:val="24"/>
          <w:szCs w:val="24"/>
          <w:lang w:val="sr-Latn-ME"/>
        </w:rPr>
        <w:t xml:space="preserve">develop direct relations with different citizens, </w:t>
      </w:r>
      <w:r w:rsidR="00390B3D" w:rsidRPr="004F2DCF">
        <w:rPr>
          <w:rFonts w:ascii="Georgia" w:hAnsi="Georgia" w:cstheme="minorHAnsi"/>
          <w:sz w:val="24"/>
          <w:szCs w:val="24"/>
          <w:lang w:val="sr-Latn-ME"/>
        </w:rPr>
        <w:t>employers labor market</w:t>
      </w:r>
      <w:r w:rsidRPr="004F2DCF">
        <w:rPr>
          <w:rFonts w:ascii="Georgia" w:hAnsi="Georgia" w:cstheme="minorHAnsi"/>
          <w:sz w:val="24"/>
          <w:szCs w:val="24"/>
          <w:lang w:val="sr-Latn-ME"/>
        </w:rPr>
        <w:t xml:space="preserve">. They will advance </w:t>
      </w:r>
      <w:r w:rsidR="00390B3D" w:rsidRPr="004F2DCF">
        <w:rPr>
          <w:rFonts w:ascii="Georgia" w:hAnsi="Georgia" w:cstheme="minorHAnsi"/>
          <w:sz w:val="24"/>
          <w:szCs w:val="24"/>
          <w:lang w:val="sr-Latn-ME"/>
        </w:rPr>
        <w:t>so</w:t>
      </w:r>
      <w:r w:rsidRPr="004F2DCF">
        <w:rPr>
          <w:rFonts w:ascii="Georgia" w:hAnsi="Georgia" w:cstheme="minorHAnsi"/>
          <w:sz w:val="24"/>
          <w:szCs w:val="24"/>
          <w:lang w:val="sr-Latn-ME"/>
        </w:rPr>
        <w:t xml:space="preserve"> after completing their studies</w:t>
      </w:r>
      <w:r w:rsidR="00390B3D" w:rsidRPr="004F2DCF">
        <w:rPr>
          <w:rFonts w:ascii="Georgia" w:hAnsi="Georgia" w:cstheme="minorHAnsi"/>
          <w:sz w:val="24"/>
          <w:szCs w:val="24"/>
          <w:lang w:val="sr-Latn-ME"/>
        </w:rPr>
        <w:t xml:space="preserve"> </w:t>
      </w:r>
      <w:r w:rsidRPr="004F2DCF">
        <w:rPr>
          <w:rFonts w:ascii="Georgia" w:hAnsi="Georgia" w:cstheme="minorHAnsi"/>
          <w:sz w:val="24"/>
          <w:szCs w:val="24"/>
          <w:lang w:val="sr-Latn-ME"/>
        </w:rPr>
        <w:t xml:space="preserve">they could be involved in work of </w:t>
      </w:r>
      <w:r w:rsidR="00390B3D" w:rsidRPr="004F2DCF">
        <w:rPr>
          <w:rFonts w:ascii="Georgia" w:hAnsi="Georgia" w:cstheme="minorHAnsi"/>
          <w:sz w:val="24"/>
          <w:szCs w:val="24"/>
          <w:lang w:val="sr-Latn-ME"/>
        </w:rPr>
        <w:t xml:space="preserve">the </w:t>
      </w:r>
      <w:r w:rsidRPr="004F2DCF">
        <w:rPr>
          <w:rFonts w:ascii="Georgia" w:hAnsi="Georgia" w:cstheme="minorHAnsi"/>
          <w:sz w:val="24"/>
          <w:szCs w:val="24"/>
          <w:lang w:val="sr-Latn-ME"/>
        </w:rPr>
        <w:t xml:space="preserve">clinics in different roles, depending of their future employment and professional orientation. Alumni are important organizational part having in mind that </w:t>
      </w:r>
      <w:r w:rsidR="00390B3D" w:rsidRPr="004F2DCF">
        <w:rPr>
          <w:rFonts w:ascii="Georgia" w:hAnsi="Georgia" w:cstheme="minorHAnsi"/>
          <w:sz w:val="24"/>
          <w:szCs w:val="24"/>
          <w:lang w:val="sr-Latn-ME"/>
        </w:rPr>
        <w:t>graduated l</w:t>
      </w:r>
      <w:r w:rsidRPr="004F2DCF">
        <w:rPr>
          <w:rFonts w:ascii="Georgia" w:hAnsi="Georgia" w:cstheme="minorHAnsi"/>
          <w:sz w:val="24"/>
          <w:szCs w:val="24"/>
          <w:lang w:val="sr-Latn-ME"/>
        </w:rPr>
        <w:t xml:space="preserve">aw students will made important basis for the most important institutions in </w:t>
      </w:r>
      <w:r w:rsidR="00390B3D" w:rsidRPr="004F2DCF">
        <w:rPr>
          <w:rFonts w:ascii="Georgia" w:hAnsi="Georgia" w:cstheme="minorHAnsi"/>
          <w:sz w:val="24"/>
          <w:szCs w:val="24"/>
          <w:lang w:val="sr-Latn-ME"/>
        </w:rPr>
        <w:t xml:space="preserve">the </w:t>
      </w:r>
      <w:r w:rsidRPr="004F2DCF">
        <w:rPr>
          <w:rFonts w:ascii="Georgia" w:hAnsi="Georgia" w:cstheme="minorHAnsi"/>
          <w:sz w:val="24"/>
          <w:szCs w:val="24"/>
          <w:lang w:val="sr-Latn-ME"/>
        </w:rPr>
        <w:t>state.</w:t>
      </w:r>
    </w:p>
    <w:sectPr w:rsidR="00685AC5" w:rsidRPr="004F2DCF" w:rsidSect="00F271A3">
      <w:headerReference w:type="default" r:id="rId7"/>
      <w:pgSz w:w="12240" w:h="15840"/>
      <w:pgMar w:top="709" w:right="160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5E5E" w14:textId="77777777" w:rsidR="004804F4" w:rsidRDefault="004804F4" w:rsidP="00637008">
      <w:pPr>
        <w:spacing w:after="0" w:line="240" w:lineRule="auto"/>
      </w:pPr>
      <w:r>
        <w:separator/>
      </w:r>
    </w:p>
  </w:endnote>
  <w:endnote w:type="continuationSeparator" w:id="0">
    <w:p w14:paraId="77796601" w14:textId="77777777" w:rsidR="004804F4" w:rsidRDefault="004804F4" w:rsidP="0063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897D" w14:textId="77777777" w:rsidR="004804F4" w:rsidRDefault="004804F4" w:rsidP="00637008">
      <w:pPr>
        <w:spacing w:after="0" w:line="240" w:lineRule="auto"/>
      </w:pPr>
      <w:r>
        <w:separator/>
      </w:r>
    </w:p>
  </w:footnote>
  <w:footnote w:type="continuationSeparator" w:id="0">
    <w:p w14:paraId="4FEB040C" w14:textId="77777777" w:rsidR="004804F4" w:rsidRDefault="004804F4" w:rsidP="0063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B042" w14:textId="4FA3BFB1" w:rsidR="00C770AA" w:rsidRDefault="00C770AA">
    <w:pPr>
      <w:pStyle w:val="Header"/>
    </w:pPr>
    <w:r w:rsidRPr="00C770AA">
      <w:rPr>
        <w:rFonts w:ascii="Times New Roman" w:eastAsia="Times New Roman" w:hAnsi="Times New Roman" w:cs="Times New Roman"/>
        <w:noProof/>
        <w:color w:val="000000"/>
      </w:rPr>
      <w:drawing>
        <wp:inline distT="0" distB="0" distL="0" distR="0" wp14:anchorId="4720BAEE" wp14:editId="0D1D2D5F">
          <wp:extent cx="2824148" cy="641985"/>
          <wp:effectExtent l="0" t="0" r="0" b="5715"/>
          <wp:docPr id="73" name="image1.jpg" descr="https://eacea.ec.europa.eu/sites/eacea-site/files/logosbeneficaireserasmusleft_withthesupport-01_0.jpg"/>
          <wp:cNvGraphicFramePr/>
          <a:graphic xmlns:a="http://schemas.openxmlformats.org/drawingml/2006/main">
            <a:graphicData uri="http://schemas.openxmlformats.org/drawingml/2006/picture">
              <pic:pic xmlns:pic="http://schemas.openxmlformats.org/drawingml/2006/picture">
                <pic:nvPicPr>
                  <pic:cNvPr id="0" name="image1.jpg" descr="https://eacea.ec.europa.eu/sites/eacea-site/files/logosbeneficaireserasmusleft_withthesupport-01_0.jpg"/>
                  <pic:cNvPicPr preferRelativeResize="0"/>
                </pic:nvPicPr>
                <pic:blipFill>
                  <a:blip r:embed="rId1"/>
                  <a:srcRect/>
                  <a:stretch>
                    <a:fillRect/>
                  </a:stretch>
                </pic:blipFill>
                <pic:spPr>
                  <a:xfrm>
                    <a:off x="0" y="0"/>
                    <a:ext cx="2839406" cy="645453"/>
                  </a:xfrm>
                  <a:prstGeom prst="rect">
                    <a:avLst/>
                  </a:prstGeom>
                  <a:ln/>
                </pic:spPr>
              </pic:pic>
            </a:graphicData>
          </a:graphic>
        </wp:inline>
      </w:drawing>
    </w:r>
    <w:r>
      <w:rPr>
        <w:rFonts w:ascii="Times New Roman" w:eastAsia="Times New Roman" w:hAnsi="Times New Roman" w:cs="Times New Roman"/>
        <w:noProof/>
      </w:rPr>
      <w:t xml:space="preserve">                                       </w:t>
    </w:r>
    <w:r w:rsidRPr="00C770AA">
      <w:rPr>
        <w:rFonts w:ascii="Times New Roman" w:eastAsia="Times New Roman" w:hAnsi="Times New Roman" w:cs="Times New Roman"/>
        <w:noProof/>
      </w:rPr>
      <w:drawing>
        <wp:inline distT="0" distB="0" distL="0" distR="0" wp14:anchorId="78EA4DD3" wp14:editId="58E78CD0">
          <wp:extent cx="1512570" cy="1109345"/>
          <wp:effectExtent l="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70" cy="1109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0FE1"/>
    <w:multiLevelType w:val="hybridMultilevel"/>
    <w:tmpl w:val="A76AF64E"/>
    <w:lvl w:ilvl="0" w:tplc="2C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7867"/>
    <w:multiLevelType w:val="hybridMultilevel"/>
    <w:tmpl w:val="9C9200FA"/>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 w15:restartNumberingAfterBreak="0">
    <w:nsid w:val="2F4A6B95"/>
    <w:multiLevelType w:val="hybridMultilevel"/>
    <w:tmpl w:val="27FC78FA"/>
    <w:lvl w:ilvl="0" w:tplc="6994BA54">
      <w:numFmt w:val="bullet"/>
      <w:lvlText w:val=""/>
      <w:lvlJc w:val="left"/>
      <w:pPr>
        <w:ind w:left="860" w:hanging="360"/>
      </w:pPr>
      <w:rPr>
        <w:rFonts w:ascii="Symbol" w:eastAsia="Symbol" w:hAnsi="Symbol" w:cs="Symbol" w:hint="default"/>
        <w:w w:val="100"/>
        <w:sz w:val="24"/>
        <w:szCs w:val="24"/>
        <w:lang w:val="en-US" w:eastAsia="en-US" w:bidi="en-US"/>
      </w:rPr>
    </w:lvl>
    <w:lvl w:ilvl="1" w:tplc="ABB862D8">
      <w:numFmt w:val="bullet"/>
      <w:lvlText w:val="•"/>
      <w:lvlJc w:val="left"/>
      <w:pPr>
        <w:ind w:left="1770" w:hanging="360"/>
      </w:pPr>
      <w:rPr>
        <w:rFonts w:hint="default"/>
        <w:lang w:val="en-US" w:eastAsia="en-US" w:bidi="en-US"/>
      </w:rPr>
    </w:lvl>
    <w:lvl w:ilvl="2" w:tplc="5E8C88EA">
      <w:numFmt w:val="bullet"/>
      <w:lvlText w:val="•"/>
      <w:lvlJc w:val="left"/>
      <w:pPr>
        <w:ind w:left="2680" w:hanging="360"/>
      </w:pPr>
      <w:rPr>
        <w:rFonts w:hint="default"/>
        <w:lang w:val="en-US" w:eastAsia="en-US" w:bidi="en-US"/>
      </w:rPr>
    </w:lvl>
    <w:lvl w:ilvl="3" w:tplc="243EB834">
      <w:numFmt w:val="bullet"/>
      <w:lvlText w:val="•"/>
      <w:lvlJc w:val="left"/>
      <w:pPr>
        <w:ind w:left="3590" w:hanging="360"/>
      </w:pPr>
      <w:rPr>
        <w:rFonts w:hint="default"/>
        <w:lang w:val="en-US" w:eastAsia="en-US" w:bidi="en-US"/>
      </w:rPr>
    </w:lvl>
    <w:lvl w:ilvl="4" w:tplc="2C96E9F0">
      <w:numFmt w:val="bullet"/>
      <w:lvlText w:val="•"/>
      <w:lvlJc w:val="left"/>
      <w:pPr>
        <w:ind w:left="4500" w:hanging="360"/>
      </w:pPr>
      <w:rPr>
        <w:rFonts w:hint="default"/>
        <w:lang w:val="en-US" w:eastAsia="en-US" w:bidi="en-US"/>
      </w:rPr>
    </w:lvl>
    <w:lvl w:ilvl="5" w:tplc="1BC81FD8">
      <w:numFmt w:val="bullet"/>
      <w:lvlText w:val="•"/>
      <w:lvlJc w:val="left"/>
      <w:pPr>
        <w:ind w:left="5410" w:hanging="360"/>
      </w:pPr>
      <w:rPr>
        <w:rFonts w:hint="default"/>
        <w:lang w:val="en-US" w:eastAsia="en-US" w:bidi="en-US"/>
      </w:rPr>
    </w:lvl>
    <w:lvl w:ilvl="6" w:tplc="26DE86FE">
      <w:numFmt w:val="bullet"/>
      <w:lvlText w:val="•"/>
      <w:lvlJc w:val="left"/>
      <w:pPr>
        <w:ind w:left="6320" w:hanging="360"/>
      </w:pPr>
      <w:rPr>
        <w:rFonts w:hint="default"/>
        <w:lang w:val="en-US" w:eastAsia="en-US" w:bidi="en-US"/>
      </w:rPr>
    </w:lvl>
    <w:lvl w:ilvl="7" w:tplc="664E57CC">
      <w:numFmt w:val="bullet"/>
      <w:lvlText w:val="•"/>
      <w:lvlJc w:val="left"/>
      <w:pPr>
        <w:ind w:left="7230" w:hanging="360"/>
      </w:pPr>
      <w:rPr>
        <w:rFonts w:hint="default"/>
        <w:lang w:val="en-US" w:eastAsia="en-US" w:bidi="en-US"/>
      </w:rPr>
    </w:lvl>
    <w:lvl w:ilvl="8" w:tplc="B4C0D84C">
      <w:numFmt w:val="bullet"/>
      <w:lvlText w:val="•"/>
      <w:lvlJc w:val="left"/>
      <w:pPr>
        <w:ind w:left="8140" w:hanging="360"/>
      </w:pPr>
      <w:rPr>
        <w:rFonts w:hint="default"/>
        <w:lang w:val="en-US" w:eastAsia="en-US" w:bidi="en-US"/>
      </w:rPr>
    </w:lvl>
  </w:abstractNum>
  <w:abstractNum w:abstractNumId="3" w15:restartNumberingAfterBreak="0">
    <w:nsid w:val="31CE6771"/>
    <w:multiLevelType w:val="hybridMultilevel"/>
    <w:tmpl w:val="624EC0F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6616AF0"/>
    <w:multiLevelType w:val="hybridMultilevel"/>
    <w:tmpl w:val="631E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1D"/>
    <w:rsid w:val="000B2F41"/>
    <w:rsid w:val="000E4053"/>
    <w:rsid w:val="001572C2"/>
    <w:rsid w:val="001A73EB"/>
    <w:rsid w:val="001D2206"/>
    <w:rsid w:val="001D2EF7"/>
    <w:rsid w:val="00206CAD"/>
    <w:rsid w:val="00234B82"/>
    <w:rsid w:val="002567BF"/>
    <w:rsid w:val="003776A2"/>
    <w:rsid w:val="00390B3D"/>
    <w:rsid w:val="00426A0B"/>
    <w:rsid w:val="004804F4"/>
    <w:rsid w:val="004C2427"/>
    <w:rsid w:val="004F2DCF"/>
    <w:rsid w:val="00587534"/>
    <w:rsid w:val="0059381C"/>
    <w:rsid w:val="005A387B"/>
    <w:rsid w:val="005B68A6"/>
    <w:rsid w:val="00637008"/>
    <w:rsid w:val="0063710D"/>
    <w:rsid w:val="00655F4B"/>
    <w:rsid w:val="00685AC5"/>
    <w:rsid w:val="006E34E4"/>
    <w:rsid w:val="00727258"/>
    <w:rsid w:val="00791B26"/>
    <w:rsid w:val="007F1E41"/>
    <w:rsid w:val="00807C1E"/>
    <w:rsid w:val="008A49B7"/>
    <w:rsid w:val="008A511D"/>
    <w:rsid w:val="00975631"/>
    <w:rsid w:val="009B3E9A"/>
    <w:rsid w:val="009E76C7"/>
    <w:rsid w:val="00A056F3"/>
    <w:rsid w:val="00A35194"/>
    <w:rsid w:val="00A90B76"/>
    <w:rsid w:val="00AA41F8"/>
    <w:rsid w:val="00AB1BA4"/>
    <w:rsid w:val="00AB274A"/>
    <w:rsid w:val="00B07986"/>
    <w:rsid w:val="00B91EDD"/>
    <w:rsid w:val="00C10019"/>
    <w:rsid w:val="00C770AA"/>
    <w:rsid w:val="00CD280A"/>
    <w:rsid w:val="00DB5F78"/>
    <w:rsid w:val="00DE5B18"/>
    <w:rsid w:val="00E115A1"/>
    <w:rsid w:val="00E73E49"/>
    <w:rsid w:val="00EB4004"/>
    <w:rsid w:val="00F271A3"/>
    <w:rsid w:val="00F85338"/>
    <w:rsid w:val="00FD761A"/>
    <w:rsid w:val="00FE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362C"/>
  <w15:chartTrackingRefBased/>
  <w15:docId w15:val="{01D029C2-D5CD-42A7-AAD5-7FDC389A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1A"/>
    <w:pPr>
      <w:ind w:left="720"/>
      <w:contextualSpacing/>
    </w:pPr>
  </w:style>
  <w:style w:type="paragraph" w:styleId="Header">
    <w:name w:val="header"/>
    <w:basedOn w:val="Normal"/>
    <w:link w:val="HeaderChar"/>
    <w:uiPriority w:val="99"/>
    <w:unhideWhenUsed/>
    <w:rsid w:val="006370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008"/>
  </w:style>
  <w:style w:type="paragraph" w:styleId="Footer">
    <w:name w:val="footer"/>
    <w:basedOn w:val="Normal"/>
    <w:link w:val="FooterChar"/>
    <w:uiPriority w:val="99"/>
    <w:unhideWhenUsed/>
    <w:rsid w:val="006370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008"/>
  </w:style>
  <w:style w:type="character" w:customStyle="1" w:styleId="Hiperveza1">
    <w:name w:val="Hiperveza1"/>
    <w:basedOn w:val="DefaultParagraphFont"/>
    <w:uiPriority w:val="99"/>
    <w:semiHidden/>
    <w:unhideWhenUsed/>
    <w:rsid w:val="001D2EF7"/>
    <w:rPr>
      <w:color w:val="0563C1"/>
      <w:u w:val="single"/>
    </w:rPr>
  </w:style>
  <w:style w:type="paragraph" w:styleId="FootnoteText">
    <w:name w:val="footnote text"/>
    <w:basedOn w:val="Normal"/>
    <w:link w:val="FootnoteTextChar"/>
    <w:uiPriority w:val="99"/>
    <w:semiHidden/>
    <w:unhideWhenUsed/>
    <w:rsid w:val="001D2EF7"/>
    <w:pPr>
      <w:widowControl w:val="0"/>
      <w:autoSpaceDE w:val="0"/>
      <w:autoSpaceDN w:val="0"/>
      <w:spacing w:after="0" w:line="240" w:lineRule="auto"/>
    </w:pPr>
    <w:rPr>
      <w:rFonts w:ascii="Calibri" w:eastAsia="Calibri" w:hAnsi="Calibri" w:cs="Calibri"/>
      <w:sz w:val="20"/>
      <w:szCs w:val="20"/>
      <w:lang w:bidi="en-US"/>
    </w:rPr>
  </w:style>
  <w:style w:type="character" w:customStyle="1" w:styleId="FootnoteTextChar">
    <w:name w:val="Footnote Text Char"/>
    <w:basedOn w:val="DefaultParagraphFont"/>
    <w:link w:val="FootnoteText"/>
    <w:uiPriority w:val="99"/>
    <w:semiHidden/>
    <w:rsid w:val="001D2EF7"/>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1D2EF7"/>
    <w:rPr>
      <w:vertAlign w:val="superscript"/>
    </w:rPr>
  </w:style>
  <w:style w:type="character" w:styleId="Hyperlink">
    <w:name w:val="Hyperlink"/>
    <w:basedOn w:val="DefaultParagraphFont"/>
    <w:uiPriority w:val="99"/>
    <w:semiHidden/>
    <w:unhideWhenUsed/>
    <w:rsid w:val="001D2EF7"/>
    <w:rPr>
      <w:color w:val="0563C1" w:themeColor="hyperlink"/>
      <w:u w:val="single"/>
    </w:rPr>
  </w:style>
  <w:style w:type="character" w:customStyle="1" w:styleId="jlqj4b">
    <w:name w:val="jlqj4b"/>
    <w:basedOn w:val="DefaultParagraphFont"/>
    <w:rsid w:val="0063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13153</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sudnica6</dc:creator>
  <cp:keywords/>
  <dc:description/>
  <cp:lastModifiedBy>Biljana</cp:lastModifiedBy>
  <cp:revision>2</cp:revision>
  <dcterms:created xsi:type="dcterms:W3CDTF">2020-12-08T16:44:00Z</dcterms:created>
  <dcterms:modified xsi:type="dcterms:W3CDTF">2020-12-08T16:44:00Z</dcterms:modified>
</cp:coreProperties>
</file>